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CD12">
      <w:pPr>
        <w:spacing w:line="36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14:paraId="489E30A0">
      <w:pPr>
        <w:spacing w:line="360" w:lineRule="auto"/>
        <w:jc w:val="left"/>
        <w:rPr>
          <w:rFonts w:hint="eastAsia" w:ascii="仿宋_GB2312" w:hAnsi="仿宋_GB2312" w:eastAsia="仿宋_GB2312" w:cs="仿宋_GB2312"/>
          <w:color w:val="auto"/>
          <w:sz w:val="32"/>
          <w:szCs w:val="32"/>
          <w:lang w:val="en-US" w:eastAsia="zh-CN"/>
        </w:rPr>
      </w:pPr>
    </w:p>
    <w:p w14:paraId="241133EC">
      <w:pPr>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贵州省水利建设项目招标机构项目负责人</w:t>
      </w:r>
    </w:p>
    <w:p w14:paraId="0F04FB4A">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综合执业能力评价实施细则</w:t>
      </w:r>
    </w:p>
    <w:p w14:paraId="7C03221F">
      <w:pPr>
        <w:rPr>
          <w:rFonts w:hint="eastAsia" w:ascii="仿宋" w:hAnsi="仿宋" w:eastAsia="仿宋" w:cs="仿宋"/>
          <w:color w:val="auto"/>
          <w:sz w:val="32"/>
          <w:szCs w:val="32"/>
        </w:rPr>
      </w:pPr>
    </w:p>
    <w:p w14:paraId="301B3B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rPr>
      </w:pPr>
      <w:bookmarkStart w:id="4" w:name="_GoBack"/>
      <w:bookmarkEnd w:id="4"/>
      <w:r>
        <w:rPr>
          <w:rFonts w:hint="eastAsia" w:ascii="仿宋" w:hAnsi="仿宋" w:eastAsia="仿宋" w:cs="仿宋"/>
          <w:b/>
          <w:bCs/>
          <w:color w:val="auto"/>
          <w:sz w:val="32"/>
          <w:szCs w:val="32"/>
        </w:rPr>
        <w:t>一、总  则</w:t>
      </w:r>
    </w:p>
    <w:p w14:paraId="644B03F7">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保障水利建设项目招标质量，正确评价</w:t>
      </w:r>
      <w:r>
        <w:rPr>
          <w:rFonts w:hint="eastAsia" w:ascii="仿宋" w:hAnsi="仿宋" w:eastAsia="仿宋" w:cs="仿宋"/>
          <w:color w:val="auto"/>
          <w:sz w:val="32"/>
          <w:szCs w:val="32"/>
        </w:rPr>
        <w:t>水利建设项目招标机构</w:t>
      </w:r>
      <w:r>
        <w:rPr>
          <w:rFonts w:hint="eastAsia" w:ascii="仿宋" w:hAnsi="仿宋" w:eastAsia="仿宋" w:cs="仿宋"/>
          <w:color w:val="auto"/>
          <w:sz w:val="32"/>
          <w:szCs w:val="32"/>
          <w:lang w:val="en-US" w:eastAsia="zh-CN"/>
        </w:rPr>
        <w:t>发展状况及</w:t>
      </w:r>
      <w:r>
        <w:rPr>
          <w:rFonts w:hint="eastAsia" w:ascii="仿宋" w:hAnsi="仿宋" w:eastAsia="仿宋" w:cs="仿宋"/>
          <w:color w:val="auto"/>
          <w:sz w:val="32"/>
          <w:szCs w:val="32"/>
        </w:rPr>
        <w:t>业务行为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提升</w:t>
      </w:r>
      <w:r>
        <w:rPr>
          <w:rFonts w:hint="eastAsia" w:ascii="仿宋" w:hAnsi="仿宋" w:eastAsia="仿宋" w:cs="仿宋"/>
          <w:color w:val="auto"/>
          <w:sz w:val="32"/>
          <w:szCs w:val="32"/>
          <w:lang w:val="en-US" w:eastAsia="zh-CN"/>
        </w:rPr>
        <w:t>招标机构从业人员</w:t>
      </w:r>
      <w:r>
        <w:rPr>
          <w:rFonts w:hint="eastAsia" w:ascii="仿宋" w:hAnsi="仿宋" w:eastAsia="仿宋" w:cs="仿宋"/>
          <w:color w:val="auto"/>
          <w:sz w:val="32"/>
          <w:szCs w:val="32"/>
        </w:rPr>
        <w:t>职业能力，促进水利建设项目招标投标</w:t>
      </w:r>
      <w:r>
        <w:rPr>
          <w:rFonts w:hint="eastAsia" w:ascii="仿宋" w:hAnsi="仿宋" w:eastAsia="仿宋" w:cs="仿宋"/>
          <w:color w:val="auto"/>
          <w:sz w:val="32"/>
          <w:szCs w:val="32"/>
          <w:lang w:val="en-US" w:eastAsia="zh-CN"/>
        </w:rPr>
        <w:t>领域规范</w:t>
      </w:r>
      <w:r>
        <w:rPr>
          <w:rFonts w:hint="eastAsia" w:ascii="仿宋" w:hAnsi="仿宋" w:eastAsia="仿宋" w:cs="仿宋"/>
          <w:color w:val="auto"/>
          <w:sz w:val="32"/>
          <w:szCs w:val="32"/>
        </w:rPr>
        <w:t>健康发展，依据《贵州省工程建设领域招标代理机构及从业人员服务行为记录管理办法（试行）》《贵州省水利建设项目招标机构项目负责人综合执业能力评价管理办法（试行）》等文件</w:t>
      </w:r>
      <w:r>
        <w:rPr>
          <w:rFonts w:hint="eastAsia" w:ascii="仿宋" w:hAnsi="仿宋" w:eastAsia="仿宋" w:cs="仿宋"/>
          <w:color w:val="auto"/>
          <w:sz w:val="32"/>
          <w:szCs w:val="32"/>
          <w:lang w:val="en-US" w:eastAsia="zh-CN"/>
        </w:rPr>
        <w:t>及行业自律规范</w:t>
      </w:r>
      <w:r>
        <w:rPr>
          <w:rFonts w:hint="eastAsia" w:ascii="仿宋" w:hAnsi="仿宋" w:eastAsia="仿宋" w:cs="仿宋"/>
          <w:color w:val="auto"/>
          <w:sz w:val="32"/>
          <w:szCs w:val="32"/>
        </w:rPr>
        <w:t>规定，制定本细则。</w:t>
      </w:r>
    </w:p>
    <w:p w14:paraId="137087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二、适用范围</w:t>
      </w:r>
    </w:p>
    <w:p w14:paraId="31E34783">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本细则适用于我省</w:t>
      </w:r>
      <w:r>
        <w:rPr>
          <w:rFonts w:hint="eastAsia" w:ascii="仿宋" w:hAnsi="仿宋" w:eastAsia="仿宋" w:cs="仿宋"/>
          <w:color w:val="auto"/>
          <w:sz w:val="32"/>
          <w:szCs w:val="32"/>
          <w:lang w:val="en-US" w:eastAsia="zh-CN"/>
        </w:rPr>
        <w:t>区域范围内</w:t>
      </w:r>
      <w:r>
        <w:rPr>
          <w:rFonts w:hint="eastAsia" w:ascii="仿宋" w:hAnsi="仿宋" w:eastAsia="仿宋" w:cs="仿宋"/>
          <w:color w:val="auto"/>
          <w:sz w:val="32"/>
          <w:szCs w:val="32"/>
        </w:rPr>
        <w:t>水利建设项目招标机构项目负责人的综合执业能力评价。</w:t>
      </w:r>
    </w:p>
    <w:p w14:paraId="7DB642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三、评委会</w:t>
      </w:r>
    </w:p>
    <w:p w14:paraId="092A73DE">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招标机构项目负责人综合执业能力由评委会负责评价，评委会根据《贵州省水利建设项目招标机构项目负责人综合执业能力评价标准》对招标机构项目负责人进行综合执业能力评价</w:t>
      </w:r>
      <w:r>
        <w:rPr>
          <w:rFonts w:hint="eastAsia" w:ascii="仿宋" w:hAnsi="仿宋" w:eastAsia="仿宋" w:cs="仿宋"/>
          <w:color w:val="auto"/>
          <w:sz w:val="32"/>
          <w:szCs w:val="32"/>
          <w:lang w:val="en-US" w:eastAsia="zh-CN"/>
        </w:rPr>
        <w:t>记</w:t>
      </w:r>
      <w:r>
        <w:rPr>
          <w:rFonts w:hint="eastAsia" w:ascii="仿宋" w:hAnsi="仿宋" w:eastAsia="仿宋" w:cs="仿宋"/>
          <w:color w:val="auto"/>
          <w:sz w:val="32"/>
          <w:szCs w:val="32"/>
        </w:rPr>
        <w:t>分，根据得分确定评价等级。</w:t>
      </w:r>
    </w:p>
    <w:p w14:paraId="76B457B3">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评委会由</w:t>
      </w:r>
      <w:r>
        <w:rPr>
          <w:rFonts w:hint="eastAsia" w:ascii="仿宋" w:hAnsi="仿宋" w:eastAsia="仿宋" w:cs="仿宋"/>
          <w:color w:val="auto"/>
          <w:sz w:val="32"/>
          <w:szCs w:val="32"/>
          <w:lang w:val="en-US" w:eastAsia="zh-CN"/>
        </w:rPr>
        <w:t>评价机构</w:t>
      </w:r>
      <w:r>
        <w:rPr>
          <w:rFonts w:hint="eastAsia" w:ascii="仿宋" w:hAnsi="仿宋" w:eastAsia="仿宋" w:cs="仿宋"/>
          <w:color w:val="auto"/>
          <w:sz w:val="32"/>
          <w:szCs w:val="32"/>
        </w:rPr>
        <w:t>负责</w:t>
      </w:r>
      <w:r>
        <w:rPr>
          <w:rFonts w:hint="eastAsia" w:ascii="仿宋" w:hAnsi="仿宋" w:eastAsia="仿宋" w:cs="仿宋"/>
          <w:color w:val="auto"/>
          <w:sz w:val="32"/>
          <w:szCs w:val="32"/>
          <w:lang w:val="en-US" w:eastAsia="zh-CN"/>
        </w:rPr>
        <w:t>组建</w:t>
      </w:r>
      <w:r>
        <w:rPr>
          <w:rFonts w:hint="eastAsia" w:ascii="仿宋" w:hAnsi="仿宋" w:eastAsia="仿宋" w:cs="仿宋"/>
          <w:color w:val="auto"/>
          <w:sz w:val="32"/>
          <w:szCs w:val="32"/>
        </w:rPr>
        <w:t>。</w:t>
      </w:r>
    </w:p>
    <w:p w14:paraId="71555262">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评委会由</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人以上单数</w:t>
      </w:r>
      <w:r>
        <w:rPr>
          <w:rFonts w:hint="eastAsia" w:ascii="仿宋" w:hAnsi="仿宋" w:eastAsia="仿宋" w:cs="仿宋"/>
          <w:color w:val="auto"/>
          <w:sz w:val="32"/>
          <w:szCs w:val="32"/>
          <w:lang w:val="en-US" w:eastAsia="zh-CN"/>
        </w:rPr>
        <w:t>成员</w:t>
      </w:r>
      <w:r>
        <w:rPr>
          <w:rFonts w:hint="eastAsia" w:ascii="仿宋" w:hAnsi="仿宋" w:eastAsia="仿宋" w:cs="仿宋"/>
          <w:color w:val="auto"/>
          <w:sz w:val="32"/>
          <w:szCs w:val="32"/>
        </w:rPr>
        <w:t>组成。评委会</w:t>
      </w:r>
      <w:r>
        <w:rPr>
          <w:rFonts w:hint="eastAsia" w:ascii="仿宋" w:hAnsi="仿宋" w:eastAsia="仿宋" w:cs="仿宋"/>
          <w:color w:val="auto"/>
          <w:sz w:val="32"/>
          <w:szCs w:val="32"/>
          <w:lang w:val="en-US" w:eastAsia="zh-CN"/>
        </w:rPr>
        <w:t>成员</w:t>
      </w:r>
      <w:r>
        <w:rPr>
          <w:rFonts w:hint="eastAsia" w:ascii="仿宋" w:hAnsi="仿宋" w:eastAsia="仿宋" w:cs="仿宋"/>
          <w:color w:val="auto"/>
          <w:sz w:val="32"/>
          <w:szCs w:val="32"/>
        </w:rPr>
        <w:t>在协会专家库</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相关专业</w:t>
      </w:r>
      <w:r>
        <w:rPr>
          <w:rFonts w:ascii="仿宋" w:hAnsi="仿宋" w:eastAsia="仿宋" w:cs="仿宋"/>
          <w:color w:val="auto"/>
          <w:sz w:val="32"/>
          <w:szCs w:val="32"/>
        </w:rPr>
        <w:t>专家</w:t>
      </w:r>
      <w:r>
        <w:rPr>
          <w:rFonts w:hint="eastAsia" w:ascii="仿宋" w:hAnsi="仿宋" w:eastAsia="仿宋" w:cs="仿宋"/>
          <w:color w:val="auto"/>
          <w:sz w:val="32"/>
          <w:szCs w:val="32"/>
        </w:rPr>
        <w:t>中抽取。</w:t>
      </w:r>
    </w:p>
    <w:p w14:paraId="71F6A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四、评价时间</w:t>
      </w:r>
    </w:p>
    <w:p w14:paraId="66948179">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招标机构项目负责人综合执业能力评价</w:t>
      </w:r>
      <w:r>
        <w:rPr>
          <w:rFonts w:hint="eastAsia" w:ascii="仿宋" w:hAnsi="仿宋" w:eastAsia="仿宋" w:cs="仿宋"/>
          <w:color w:val="auto"/>
          <w:sz w:val="32"/>
          <w:szCs w:val="32"/>
          <w:lang w:val="en-US" w:eastAsia="zh-CN"/>
        </w:rPr>
        <w:t>工作一般</w:t>
      </w:r>
      <w:r>
        <w:rPr>
          <w:rFonts w:hint="eastAsia" w:ascii="仿宋" w:hAnsi="仿宋" w:eastAsia="仿宋" w:cs="仿宋"/>
          <w:color w:val="auto"/>
          <w:sz w:val="32"/>
          <w:szCs w:val="32"/>
        </w:rPr>
        <w:t>每年进行两次。</w:t>
      </w:r>
    </w:p>
    <w:p w14:paraId="54E03098">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招标机构项目负责人综合执业能力评价</w:t>
      </w:r>
      <w:r>
        <w:rPr>
          <w:rFonts w:hint="eastAsia" w:ascii="仿宋" w:hAnsi="仿宋" w:eastAsia="仿宋" w:cs="仿宋"/>
          <w:color w:val="auto"/>
          <w:sz w:val="32"/>
          <w:szCs w:val="32"/>
          <w:lang w:val="en-US" w:eastAsia="zh-CN"/>
        </w:rPr>
        <w:t>结果</w:t>
      </w:r>
      <w:r>
        <w:rPr>
          <w:rFonts w:hint="eastAsia" w:ascii="仿宋" w:hAnsi="仿宋" w:eastAsia="仿宋" w:cs="仿宋"/>
          <w:color w:val="auto"/>
          <w:sz w:val="32"/>
          <w:szCs w:val="32"/>
        </w:rPr>
        <w:t>有效期</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一年，有效期内原则上不重复评价。</w:t>
      </w:r>
    </w:p>
    <w:p w14:paraId="5134E042">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招标机构项目负责人在综合执业能力评价</w:t>
      </w:r>
      <w:r>
        <w:rPr>
          <w:rFonts w:hint="eastAsia" w:ascii="仿宋" w:hAnsi="仿宋" w:eastAsia="仿宋" w:cs="仿宋"/>
          <w:color w:val="auto"/>
          <w:sz w:val="32"/>
          <w:szCs w:val="32"/>
          <w:lang w:val="en-US" w:eastAsia="zh-CN"/>
        </w:rPr>
        <w:t>结果</w:t>
      </w:r>
      <w:r>
        <w:rPr>
          <w:rFonts w:hint="eastAsia" w:ascii="仿宋" w:hAnsi="仿宋" w:eastAsia="仿宋" w:cs="仿宋"/>
          <w:color w:val="auto"/>
          <w:sz w:val="32"/>
          <w:szCs w:val="32"/>
        </w:rPr>
        <w:t>有效期内获得新的业绩、资格证书、职称证书等新</w:t>
      </w:r>
      <w:r>
        <w:rPr>
          <w:rFonts w:hint="eastAsia" w:ascii="仿宋" w:hAnsi="仿宋" w:eastAsia="仿宋" w:cs="仿宋"/>
          <w:color w:val="auto"/>
          <w:sz w:val="32"/>
          <w:szCs w:val="32"/>
          <w:lang w:val="en-US" w:eastAsia="zh-CN"/>
        </w:rPr>
        <w:t>增</w:t>
      </w:r>
      <w:r>
        <w:rPr>
          <w:rFonts w:hint="eastAsia" w:ascii="仿宋" w:hAnsi="仿宋" w:eastAsia="仿宋" w:cs="仿宋"/>
          <w:color w:val="auto"/>
          <w:sz w:val="32"/>
          <w:szCs w:val="32"/>
        </w:rPr>
        <w:t>评分条件时，招标机构可以向协会秘书处提出书面申请，再次参加综合执业能力评价。</w:t>
      </w:r>
    </w:p>
    <w:p w14:paraId="049639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五、评价参与方式</w:t>
      </w:r>
    </w:p>
    <w:p w14:paraId="5A371F1C">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价本着自愿参与、统一评价，公开、公平、公正的原则进行。招标机构应按照《贵州省水利建设项目招标机构项目负责人综合执业能力评价管理办法（试行）》规定，将申报材料于每年三月三十一日或八月三十一日前报送至协会秘书处。</w:t>
      </w:r>
    </w:p>
    <w:p w14:paraId="246BD305">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评价工作由协会秘书处委托的评价机构负责组织和管理。</w:t>
      </w:r>
    </w:p>
    <w:p w14:paraId="08D4170A">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评价工作中协会秘书处指定监事1人，负责参与监督评价工作。</w:t>
      </w:r>
    </w:p>
    <w:p w14:paraId="6AD16E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六、评</w:t>
      </w:r>
      <w:r>
        <w:rPr>
          <w:rFonts w:hint="eastAsia" w:ascii="仿宋" w:hAnsi="仿宋" w:eastAsia="仿宋" w:cs="仿宋"/>
          <w:b/>
          <w:bCs/>
          <w:color w:val="auto"/>
          <w:sz w:val="32"/>
          <w:szCs w:val="32"/>
          <w:lang w:val="en-US" w:eastAsia="zh-CN"/>
        </w:rPr>
        <w:t xml:space="preserve">  价</w:t>
      </w:r>
    </w:p>
    <w:p w14:paraId="523E0B96">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招标机构项目负责人综合执业能力评价采用集中评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方式。</w:t>
      </w:r>
    </w:p>
    <w:p w14:paraId="0C0563E7">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评委会对招标机构项目负责人综合执业能力进行评分，根据评分确定评价等级。</w:t>
      </w:r>
    </w:p>
    <w:p w14:paraId="37D62EB5">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评价得分。招标机构项目负责人综合执业能力评价得分由基本评价得分、能力评价得分、良好信用得分、失信行为扣分4部分组成，满分为100分。</w:t>
      </w:r>
    </w:p>
    <w:p w14:paraId="2DDEBA74">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基本评价得分。通过申报基本条件审查的招标机构项目负责人获得基本评价得分60分；</w:t>
      </w:r>
    </w:p>
    <w:p w14:paraId="70E862B1">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能力评价得分。实行加分制，加分上限34分；</w:t>
      </w:r>
    </w:p>
    <w:p w14:paraId="6D0C8E56">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良好</w:t>
      </w:r>
      <w:r>
        <w:rPr>
          <w:rFonts w:hint="default" w:ascii="仿宋" w:hAnsi="仿宋" w:eastAsia="仿宋" w:cs="仿宋"/>
          <w:color w:val="auto"/>
          <w:sz w:val="32"/>
          <w:szCs w:val="32"/>
          <w:lang w:val="en-US"/>
        </w:rPr>
        <w:t>信用</w:t>
      </w:r>
      <w:r>
        <w:rPr>
          <w:rFonts w:hint="eastAsia" w:ascii="仿宋" w:hAnsi="仿宋" w:eastAsia="仿宋" w:cs="仿宋"/>
          <w:color w:val="auto"/>
          <w:sz w:val="32"/>
          <w:szCs w:val="32"/>
        </w:rPr>
        <w:t>得分。实行加分制，加分上限6分；</w:t>
      </w:r>
    </w:p>
    <w:p w14:paraId="5F2A566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失信行为扣分。实行减分制，不设下限。</w:t>
      </w:r>
    </w:p>
    <w:p w14:paraId="12498D8D">
      <w:pPr>
        <w:numPr>
          <w:ilvl w:val="0"/>
          <w:numId w:val="1"/>
        </w:numPr>
        <w:spacing w:line="560" w:lineRule="exact"/>
        <w:ind w:firstLine="420" w:firstLineChars="0"/>
        <w:contextualSpacing w:val="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sz w:val="32"/>
          <w:szCs w:val="32"/>
        </w:rPr>
        <w:t>评价等级。招标机构项目负责人综合执业能力评价分为两个等级。</w:t>
      </w:r>
      <w:r>
        <w:rPr>
          <w:rFonts w:hint="eastAsia" w:ascii="仿宋" w:hAnsi="仿宋" w:eastAsia="仿宋" w:cs="仿宋"/>
          <w:color w:val="auto"/>
          <w:kern w:val="0"/>
          <w:sz w:val="32"/>
          <w:szCs w:val="32"/>
          <w:shd w:val="clear" w:color="auto" w:fill="FFFFFF"/>
          <w:lang w:bidi="ar"/>
        </w:rPr>
        <w:t>90分以上（含90分）为A+级；80分以上不足90分为A级；低于80分不予评级。</w:t>
      </w:r>
    </w:p>
    <w:p w14:paraId="71806443">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评委会可以书面方式要求</w:t>
      </w:r>
      <w:r>
        <w:rPr>
          <w:rFonts w:hint="eastAsia" w:ascii="仿宋" w:hAnsi="仿宋" w:eastAsia="仿宋" w:cs="仿宋"/>
          <w:color w:val="auto"/>
          <w:sz w:val="32"/>
          <w:szCs w:val="32"/>
        </w:rPr>
        <w:t>招标机构对申报材料中关键字迹不清晰、同一内容表述不一致或者公共网站内容与申报材料内容不一致等问题作必要的澄清、说明。</w:t>
      </w:r>
    </w:p>
    <w:p w14:paraId="32192578">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评委会可以书面方式要求招标机构提交申报材料中各种资料复印件的原件进行复核。</w:t>
      </w:r>
    </w:p>
    <w:p w14:paraId="41FCA57F">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招标机构提供伪造、虚假、臆造等申报材料的，取消评价资格，</w:t>
      </w:r>
      <w:r>
        <w:rPr>
          <w:rFonts w:hint="eastAsia" w:ascii="仿宋" w:hAnsi="仿宋" w:eastAsia="仿宋" w:cs="仿宋"/>
          <w:color w:val="auto"/>
          <w:sz w:val="32"/>
          <w:szCs w:val="32"/>
          <w:lang w:val="en-US" w:eastAsia="zh-CN"/>
        </w:rPr>
        <w:t>其</w:t>
      </w:r>
      <w:r>
        <w:rPr>
          <w:rFonts w:hint="eastAsia" w:ascii="仿宋" w:hAnsi="仿宋" w:eastAsia="仿宋" w:cs="仿宋"/>
          <w:color w:val="auto"/>
          <w:sz w:val="32"/>
          <w:szCs w:val="32"/>
        </w:rPr>
        <w:t>项目负责人三年内不得参加评价，并在协会官网以通报。</w:t>
      </w:r>
    </w:p>
    <w:p w14:paraId="363F3057">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评委会根据招标机构项目负责人综合执业能力得分确定评价等级，</w:t>
      </w:r>
      <w:r>
        <w:rPr>
          <w:rFonts w:hint="eastAsia" w:ascii="仿宋" w:hAnsi="仿宋" w:eastAsia="仿宋" w:cs="仿宋"/>
          <w:color w:val="auto"/>
          <w:sz w:val="32"/>
          <w:szCs w:val="32"/>
          <w:lang w:val="en-US" w:eastAsia="zh-CN"/>
        </w:rPr>
        <w:t>通过评价机构</w:t>
      </w:r>
      <w:r>
        <w:rPr>
          <w:rFonts w:ascii="仿宋" w:hAnsi="仿宋" w:eastAsia="仿宋" w:cs="仿宋"/>
          <w:color w:val="auto"/>
          <w:sz w:val="32"/>
          <w:szCs w:val="32"/>
        </w:rPr>
        <w:t>向</w:t>
      </w:r>
      <w:r>
        <w:rPr>
          <w:rFonts w:hint="eastAsia" w:ascii="仿宋" w:hAnsi="仿宋" w:eastAsia="仿宋" w:cs="仿宋"/>
          <w:color w:val="auto"/>
          <w:sz w:val="32"/>
          <w:szCs w:val="32"/>
        </w:rPr>
        <w:t>协会秘书处</w:t>
      </w:r>
      <w:r>
        <w:rPr>
          <w:rFonts w:ascii="仿宋" w:hAnsi="仿宋" w:eastAsia="仿宋" w:cs="仿宋"/>
          <w:color w:val="auto"/>
          <w:sz w:val="32"/>
          <w:szCs w:val="32"/>
        </w:rPr>
        <w:t>提</w:t>
      </w:r>
      <w:r>
        <w:rPr>
          <w:rFonts w:hint="eastAsia" w:ascii="仿宋" w:hAnsi="仿宋" w:eastAsia="仿宋" w:cs="仿宋"/>
          <w:color w:val="auto"/>
          <w:sz w:val="32"/>
          <w:szCs w:val="32"/>
        </w:rPr>
        <w:t>交《</w:t>
      </w:r>
      <w:r>
        <w:rPr>
          <w:rFonts w:hint="eastAsia" w:ascii="仿宋" w:hAnsi="仿宋" w:eastAsia="仿宋" w:cs="仿宋"/>
          <w:color w:val="auto"/>
          <w:sz w:val="32"/>
          <w:szCs w:val="32"/>
          <w:lang w:val="en-US" w:eastAsia="zh-CN"/>
        </w:rPr>
        <w:t>贵州省水利建设项目</w:t>
      </w:r>
      <w:r>
        <w:rPr>
          <w:rFonts w:hint="eastAsia" w:ascii="仿宋" w:hAnsi="仿宋" w:eastAsia="仿宋" w:cs="仿宋"/>
          <w:color w:val="auto"/>
          <w:sz w:val="32"/>
          <w:szCs w:val="32"/>
        </w:rPr>
        <w:t>招标机构项目负责人综合执业能力评价等级报告》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报告</w:t>
      </w:r>
      <w:r>
        <w:rPr>
          <w:rFonts w:hint="eastAsia" w:ascii="仿宋" w:hAnsi="仿宋" w:eastAsia="仿宋" w:cs="仿宋"/>
          <w:color w:val="auto"/>
          <w:sz w:val="32"/>
          <w:szCs w:val="32"/>
        </w:rPr>
        <w:t>应由全体评委会签字确认。</w:t>
      </w:r>
    </w:p>
    <w:p w14:paraId="6EC795F7">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评委会成员对《</w:t>
      </w:r>
      <w:r>
        <w:rPr>
          <w:rFonts w:hint="eastAsia" w:ascii="仿宋" w:hAnsi="仿宋" w:eastAsia="仿宋" w:cs="仿宋"/>
          <w:color w:val="auto"/>
          <w:sz w:val="32"/>
          <w:szCs w:val="32"/>
          <w:lang w:val="en-US" w:eastAsia="zh-CN"/>
        </w:rPr>
        <w:t>贵州省水利建设项目</w:t>
      </w:r>
      <w:r>
        <w:rPr>
          <w:rFonts w:hint="eastAsia" w:ascii="仿宋" w:hAnsi="仿宋" w:eastAsia="仿宋" w:cs="仿宋"/>
          <w:color w:val="auto"/>
          <w:sz w:val="32"/>
          <w:szCs w:val="32"/>
        </w:rPr>
        <w:t>招标机构项目负责人综合执业能力评价等级报告》</w:t>
      </w:r>
      <w:r>
        <w:rPr>
          <w:rFonts w:ascii="仿宋" w:hAnsi="仿宋" w:eastAsia="仿宋" w:cs="仿宋"/>
          <w:color w:val="auto"/>
          <w:sz w:val="32"/>
          <w:szCs w:val="32"/>
        </w:rPr>
        <w:t>持有异议的</w:t>
      </w:r>
      <w:r>
        <w:rPr>
          <w:rFonts w:hint="eastAsia" w:ascii="仿宋" w:hAnsi="仿宋" w:eastAsia="仿宋" w:cs="仿宋"/>
          <w:color w:val="auto"/>
          <w:sz w:val="32"/>
          <w:szCs w:val="32"/>
        </w:rPr>
        <w:t>，可</w:t>
      </w:r>
      <w:r>
        <w:rPr>
          <w:rFonts w:ascii="仿宋" w:hAnsi="仿宋" w:eastAsia="仿宋" w:cs="仿宋"/>
          <w:color w:val="auto"/>
          <w:sz w:val="32"/>
          <w:szCs w:val="32"/>
        </w:rPr>
        <w:t>以书面方式阐述其不同意见和理由。</w:t>
      </w:r>
      <w:r>
        <w:rPr>
          <w:rFonts w:hint="eastAsia" w:ascii="仿宋" w:hAnsi="仿宋" w:eastAsia="仿宋" w:cs="仿宋"/>
          <w:color w:val="auto"/>
          <w:sz w:val="32"/>
          <w:szCs w:val="32"/>
        </w:rPr>
        <w:t>评委会</w:t>
      </w:r>
      <w:r>
        <w:rPr>
          <w:rFonts w:ascii="仿宋" w:hAnsi="仿宋" w:eastAsia="仿宋" w:cs="仿宋"/>
          <w:color w:val="auto"/>
          <w:sz w:val="32"/>
          <w:szCs w:val="32"/>
        </w:rPr>
        <w:t>成员拒绝在报告上签字且不陈述其不同意见和理由的，视为同意评</w:t>
      </w:r>
      <w:r>
        <w:rPr>
          <w:rFonts w:hint="eastAsia" w:ascii="仿宋" w:hAnsi="仿宋" w:eastAsia="仿宋" w:cs="仿宋"/>
          <w:color w:val="auto"/>
          <w:sz w:val="32"/>
          <w:szCs w:val="32"/>
          <w:lang w:val="en-US" w:eastAsia="zh-CN"/>
        </w:rPr>
        <w:t>价</w:t>
      </w:r>
      <w:r>
        <w:rPr>
          <w:rFonts w:ascii="仿宋" w:hAnsi="仿宋" w:eastAsia="仿宋" w:cs="仿宋"/>
          <w:color w:val="auto"/>
          <w:sz w:val="32"/>
          <w:szCs w:val="32"/>
        </w:rPr>
        <w:t>结论。评委会应当对此作出书面说明并记录在案。</w:t>
      </w:r>
    </w:p>
    <w:p w14:paraId="2B2E24BA">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贵州省水利建设项目</w:t>
      </w:r>
      <w:r>
        <w:rPr>
          <w:rFonts w:hint="eastAsia" w:ascii="仿宋" w:hAnsi="仿宋" w:eastAsia="仿宋" w:cs="仿宋"/>
          <w:color w:val="auto"/>
          <w:sz w:val="32"/>
          <w:szCs w:val="32"/>
        </w:rPr>
        <w:t>招标机构项目负责人综合执业能力评价等级报告》</w:t>
      </w:r>
      <w:r>
        <w:rPr>
          <w:rFonts w:ascii="仿宋" w:hAnsi="仿宋" w:eastAsia="仿宋" w:cs="仿宋"/>
          <w:color w:val="auto"/>
          <w:sz w:val="32"/>
          <w:szCs w:val="32"/>
        </w:rPr>
        <w:t>应当如实记载以下内容：</w:t>
      </w:r>
    </w:p>
    <w:p w14:paraId="2C7E8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时间、地点；</w:t>
      </w:r>
    </w:p>
    <w:p w14:paraId="45564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2、招标机构名称；</w:t>
      </w:r>
    </w:p>
    <w:p w14:paraId="596DF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3、项目负责人姓名、身份证号；</w:t>
      </w:r>
    </w:p>
    <w:p w14:paraId="634A0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得分；</w:t>
      </w:r>
    </w:p>
    <w:p w14:paraId="2F6B3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5、评价等级。</w:t>
      </w:r>
    </w:p>
    <w:p w14:paraId="71BCB272">
      <w:pPr>
        <w:numPr>
          <w:ilvl w:val="0"/>
          <w:numId w:val="2"/>
        </w:numPr>
        <w:spacing w:line="560" w:lineRule="exact"/>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评价</w:t>
      </w:r>
      <w:r>
        <w:rPr>
          <w:rFonts w:hint="eastAsia" w:ascii="仿宋" w:hAnsi="仿宋" w:eastAsia="仿宋" w:cs="仿宋"/>
          <w:b/>
          <w:bCs/>
          <w:color w:val="auto"/>
          <w:sz w:val="32"/>
          <w:szCs w:val="32"/>
        </w:rPr>
        <w:t>结果公示</w:t>
      </w:r>
    </w:p>
    <w:p w14:paraId="4702A203">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协会秘书处将根据评委会提交的《</w:t>
      </w:r>
      <w:r>
        <w:rPr>
          <w:rFonts w:hint="eastAsia" w:ascii="仿宋" w:hAnsi="仿宋" w:eastAsia="仿宋" w:cs="仿宋"/>
          <w:color w:val="auto"/>
          <w:sz w:val="32"/>
          <w:szCs w:val="32"/>
          <w:lang w:val="en-US" w:eastAsia="zh-CN"/>
        </w:rPr>
        <w:t>贵州省水利建设项目</w:t>
      </w:r>
      <w:r>
        <w:rPr>
          <w:rFonts w:hint="eastAsia" w:ascii="仿宋" w:hAnsi="仿宋" w:eastAsia="仿宋" w:cs="仿宋"/>
          <w:color w:val="auto"/>
          <w:sz w:val="32"/>
          <w:szCs w:val="32"/>
        </w:rPr>
        <w:t>招标机构项目负责人综合执业能力评价等级报告》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将评价结果</w:t>
      </w:r>
      <w:r>
        <w:rPr>
          <w:rFonts w:hint="eastAsia" w:ascii="仿宋" w:hAnsi="仿宋" w:eastAsia="仿宋" w:cs="仿宋"/>
          <w:color w:val="auto"/>
          <w:sz w:val="32"/>
          <w:szCs w:val="32"/>
        </w:rPr>
        <w:t>在协会官方网站进行公示。</w:t>
      </w:r>
    </w:p>
    <w:p w14:paraId="69A9D5D3">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公示以下内容：</w:t>
      </w:r>
    </w:p>
    <w:p w14:paraId="6F6A9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时间；</w:t>
      </w:r>
    </w:p>
    <w:p w14:paraId="59FB6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2、招标机构名称；</w:t>
      </w:r>
    </w:p>
    <w:p w14:paraId="65B38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3、项目负责人姓名；</w:t>
      </w:r>
    </w:p>
    <w:p w14:paraId="61AB6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、评价等级；</w:t>
      </w:r>
    </w:p>
    <w:p w14:paraId="4E716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、其他需要公示内容。</w:t>
      </w:r>
    </w:p>
    <w:p w14:paraId="4264DC10">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在公示期间协会秘书处接到举报并查实的，取消评价结果。公示期无异议的，协会将评价</w:t>
      </w:r>
      <w:r>
        <w:rPr>
          <w:rFonts w:hint="eastAsia" w:ascii="仿宋" w:hAnsi="仿宋" w:eastAsia="仿宋" w:cs="仿宋"/>
          <w:color w:val="auto"/>
          <w:sz w:val="32"/>
          <w:szCs w:val="32"/>
          <w:lang w:val="en-US" w:eastAsia="zh-CN"/>
        </w:rPr>
        <w:t>结果</w:t>
      </w:r>
      <w:r>
        <w:rPr>
          <w:rFonts w:hint="eastAsia" w:ascii="仿宋" w:hAnsi="仿宋" w:eastAsia="仿宋" w:cs="仿宋"/>
          <w:color w:val="auto"/>
          <w:sz w:val="32"/>
          <w:szCs w:val="32"/>
        </w:rPr>
        <w:t>以文件形式</w:t>
      </w:r>
      <w:r>
        <w:rPr>
          <w:rFonts w:hint="eastAsia" w:ascii="仿宋" w:hAnsi="仿宋" w:eastAsia="仿宋" w:cs="仿宋"/>
          <w:color w:val="auto"/>
          <w:sz w:val="32"/>
          <w:szCs w:val="32"/>
          <w:lang w:val="en-US" w:eastAsia="zh-CN"/>
        </w:rPr>
        <w:t>公布</w:t>
      </w:r>
      <w:r>
        <w:rPr>
          <w:rFonts w:hint="eastAsia" w:ascii="仿宋" w:hAnsi="仿宋" w:eastAsia="仿宋" w:cs="仿宋"/>
          <w:color w:val="auto"/>
          <w:sz w:val="32"/>
          <w:szCs w:val="32"/>
        </w:rPr>
        <w:t>，并报送行业主管部门</w:t>
      </w:r>
      <w:r>
        <w:rPr>
          <w:rFonts w:hint="eastAsia" w:ascii="仿宋" w:hAnsi="仿宋" w:eastAsia="仿宋" w:cs="仿宋"/>
          <w:color w:val="auto"/>
          <w:sz w:val="32"/>
          <w:szCs w:val="32"/>
          <w:lang w:val="en-US" w:eastAsia="zh-CN"/>
        </w:rPr>
        <w:t>备案</w:t>
      </w:r>
      <w:r>
        <w:rPr>
          <w:rFonts w:hint="eastAsia" w:ascii="仿宋" w:hAnsi="仿宋" w:eastAsia="仿宋" w:cs="仿宋"/>
          <w:color w:val="auto"/>
          <w:sz w:val="32"/>
          <w:szCs w:val="32"/>
          <w:lang w:eastAsia="zh-CN"/>
        </w:rPr>
        <w:t>。</w:t>
      </w:r>
    </w:p>
    <w:p w14:paraId="2F636DEB">
      <w:pPr>
        <w:numPr>
          <w:ilvl w:val="0"/>
          <w:numId w:val="3"/>
        </w:numPr>
        <w:spacing w:line="560" w:lineRule="exact"/>
        <w:ind w:firstLine="643" w:firstLineChars="20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证书发放及应用</w:t>
      </w:r>
    </w:p>
    <w:p w14:paraId="3F710697">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rPr>
        <w:t>公示期结束后，贵州省水利工程协会将按《贵州省水利建设项目招标机构项目负责人综合执业能力评价等级报告》中“评价等级”向招标机构项目负责人发放《</w:t>
      </w:r>
      <w:bookmarkStart w:id="0" w:name="OLE_LINK5"/>
      <w:r>
        <w:rPr>
          <w:rFonts w:hint="eastAsia" w:ascii="仿宋" w:hAnsi="仿宋" w:eastAsia="仿宋" w:cs="仿宋"/>
          <w:color w:val="auto"/>
          <w:sz w:val="32"/>
          <w:szCs w:val="32"/>
        </w:rPr>
        <w:t>贵州省水利建设项目招标机构</w:t>
      </w:r>
      <w:bookmarkStart w:id="1" w:name="OLE_LINK3"/>
      <w:r>
        <w:rPr>
          <w:rFonts w:hint="eastAsia" w:ascii="仿宋" w:hAnsi="仿宋" w:eastAsia="仿宋" w:cs="仿宋"/>
          <w:color w:val="auto"/>
          <w:sz w:val="32"/>
          <w:szCs w:val="32"/>
        </w:rPr>
        <w:t>项目负责人综合执业能力评价等级证书</w:t>
      </w:r>
      <w:bookmarkEnd w:id="0"/>
      <w:bookmarkEnd w:id="1"/>
      <w:r>
        <w:rPr>
          <w:rFonts w:hint="eastAsia" w:ascii="仿宋" w:hAnsi="仿宋" w:eastAsia="仿宋" w:cs="仿宋"/>
          <w:color w:val="auto"/>
          <w:sz w:val="32"/>
          <w:szCs w:val="32"/>
        </w:rPr>
        <w:t>》。</w:t>
      </w:r>
    </w:p>
    <w:p w14:paraId="1CEDFAA7">
      <w:pPr>
        <w:numPr>
          <w:ilvl w:val="0"/>
          <w:numId w:val="1"/>
        </w:numPr>
        <w:spacing w:line="560" w:lineRule="exact"/>
        <w:ind w:firstLine="420" w:firstLineChars="0"/>
        <w:rPr>
          <w:rFonts w:ascii="仿宋" w:hAnsi="仿宋" w:eastAsia="仿宋" w:cs="仿宋"/>
          <w:color w:val="auto"/>
          <w:sz w:val="32"/>
          <w:szCs w:val="32"/>
          <w:shd w:val="clear" w:color="auto" w:fill="FFFFFF"/>
        </w:rPr>
      </w:pPr>
      <w:r>
        <w:rPr>
          <w:rFonts w:hint="eastAsia" w:ascii="仿宋" w:hAnsi="仿宋" w:eastAsia="仿宋" w:cs="仿宋"/>
          <w:color w:val="auto"/>
          <w:sz w:val="32"/>
          <w:szCs w:val="40"/>
        </w:rPr>
        <w:t>有关部门或有关单位可根据其监督管理和廉政要求，</w:t>
      </w:r>
      <w:r>
        <w:rPr>
          <w:rFonts w:hint="eastAsia" w:ascii="仿宋" w:hAnsi="仿宋" w:eastAsia="仿宋" w:cs="仿宋"/>
          <w:color w:val="auto"/>
          <w:sz w:val="32"/>
          <w:szCs w:val="32"/>
        </w:rPr>
        <w:t>结合实际，</w:t>
      </w:r>
      <w:r>
        <w:rPr>
          <w:rFonts w:hint="eastAsia" w:ascii="仿宋" w:hAnsi="仿宋" w:eastAsia="仿宋" w:cs="仿宋"/>
          <w:color w:val="auto"/>
          <w:sz w:val="32"/>
          <w:szCs w:val="32"/>
          <w:shd w:val="clear" w:color="auto" w:fill="FFFFFF"/>
        </w:rPr>
        <w:t>鼓励将</w:t>
      </w:r>
      <w:bookmarkStart w:id="2" w:name="OLE_LINK4"/>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项目负责人综合执业能力评价等级证书</w:t>
      </w:r>
      <w:r>
        <w:rPr>
          <w:rFonts w:hint="eastAsia" w:ascii="仿宋" w:hAnsi="仿宋" w:eastAsia="仿宋" w:cs="仿宋"/>
          <w:color w:val="auto"/>
          <w:sz w:val="32"/>
          <w:szCs w:val="32"/>
          <w:shd w:val="clear" w:color="auto" w:fill="FFFFFF"/>
        </w:rPr>
        <w:t>》</w:t>
      </w:r>
      <w:bookmarkEnd w:id="2"/>
      <w:r>
        <w:rPr>
          <w:rFonts w:hint="eastAsia" w:ascii="仿宋" w:hAnsi="仿宋" w:eastAsia="仿宋" w:cs="仿宋"/>
          <w:color w:val="auto"/>
          <w:sz w:val="32"/>
          <w:szCs w:val="32"/>
          <w:shd w:val="clear" w:color="auto" w:fill="FFFFFF"/>
        </w:rPr>
        <w:t>在招标机构的业务承接、事中事后监管、政策扶持等方面应用。</w:t>
      </w:r>
    </w:p>
    <w:p w14:paraId="104F027C">
      <w:pPr>
        <w:numPr>
          <w:ilvl w:val="0"/>
          <w:numId w:val="1"/>
        </w:numPr>
        <w:spacing w:line="560" w:lineRule="exact"/>
        <w:ind w:firstLine="420" w:firstLineChars="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鼓励</w:t>
      </w:r>
      <w:r>
        <w:rPr>
          <w:rFonts w:hint="eastAsia" w:ascii="仿宋" w:hAnsi="仿宋" w:eastAsia="仿宋" w:cs="仿宋"/>
          <w:color w:val="auto"/>
          <w:sz w:val="32"/>
          <w:szCs w:val="32"/>
          <w:shd w:val="clear" w:color="auto" w:fill="FFFFFF"/>
          <w:lang w:val="en-US" w:eastAsia="zh-CN"/>
        </w:rPr>
        <w:t>持有</w:t>
      </w:r>
      <w:r>
        <w:rPr>
          <w:rFonts w:hint="eastAsia" w:ascii="仿宋" w:hAnsi="仿宋" w:eastAsia="仿宋" w:cs="仿宋"/>
          <w:color w:val="auto"/>
          <w:sz w:val="32"/>
          <w:szCs w:val="32"/>
          <w:shd w:val="clear" w:color="auto" w:fill="FFFFFF"/>
        </w:rPr>
        <w:t>《</w:t>
      </w:r>
      <w:bookmarkStart w:id="3" w:name="OLE_LINK6"/>
      <w:r>
        <w:rPr>
          <w:rFonts w:hint="eastAsia" w:ascii="仿宋" w:hAnsi="仿宋" w:eastAsia="仿宋" w:cs="仿宋"/>
          <w:color w:val="auto"/>
          <w:sz w:val="32"/>
          <w:szCs w:val="32"/>
        </w:rPr>
        <w:t>贵州省水利建设项目招标机构项目负责人综合执业能力评价等级证书</w:t>
      </w:r>
      <w:bookmarkEnd w:id="3"/>
      <w:r>
        <w:rPr>
          <w:rFonts w:hint="eastAsia" w:ascii="仿宋" w:hAnsi="仿宋" w:eastAsia="仿宋" w:cs="仿宋"/>
          <w:color w:val="auto"/>
          <w:sz w:val="32"/>
          <w:szCs w:val="32"/>
          <w:shd w:val="clear" w:color="auto" w:fill="FFFFFF"/>
        </w:rPr>
        <w:t>》的项目负责人</w:t>
      </w:r>
      <w:r>
        <w:rPr>
          <w:rFonts w:hint="eastAsia" w:ascii="仿宋" w:hAnsi="仿宋" w:eastAsia="仿宋" w:cs="仿宋"/>
          <w:color w:val="auto"/>
          <w:sz w:val="32"/>
          <w:szCs w:val="32"/>
        </w:rPr>
        <w:t>所在招标机构根据自身管理实际，在职称聘用、评优评先、绩效考核等方面，对</w:t>
      </w:r>
      <w:r>
        <w:rPr>
          <w:rFonts w:hint="eastAsia" w:ascii="仿宋" w:hAnsi="仿宋" w:eastAsia="仿宋" w:cs="仿宋"/>
          <w:color w:val="auto"/>
          <w:sz w:val="32"/>
          <w:szCs w:val="32"/>
          <w:shd w:val="clear" w:color="auto" w:fill="FFFFFF"/>
        </w:rPr>
        <w:t>获评的项目负责人</w:t>
      </w:r>
      <w:r>
        <w:rPr>
          <w:rFonts w:hint="eastAsia" w:ascii="仿宋" w:hAnsi="仿宋" w:eastAsia="仿宋" w:cs="仿宋"/>
          <w:color w:val="auto"/>
          <w:sz w:val="32"/>
          <w:szCs w:val="32"/>
        </w:rPr>
        <w:t>给予优先考虑。</w:t>
      </w:r>
    </w:p>
    <w:p w14:paraId="6320E737">
      <w:pPr>
        <w:numPr>
          <w:ilvl w:val="0"/>
          <w:numId w:val="1"/>
        </w:numPr>
        <w:spacing w:line="560" w:lineRule="exact"/>
        <w:ind w:firstLine="420" w:firstLineChars="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持有</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贵州省水利建设项目招标机构项目负责人综合执业能力评价等级证书</w:t>
      </w:r>
      <w:r>
        <w:rPr>
          <w:rFonts w:hint="eastAsia" w:ascii="仿宋" w:hAnsi="仿宋" w:eastAsia="仿宋" w:cs="仿宋"/>
          <w:color w:val="auto"/>
          <w:sz w:val="32"/>
          <w:szCs w:val="32"/>
          <w:shd w:val="clear" w:color="auto" w:fill="FFFFFF"/>
        </w:rPr>
        <w:t>》的项目负责人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将在</w:t>
      </w:r>
      <w:r>
        <w:rPr>
          <w:rFonts w:hint="eastAsia" w:ascii="Times New Roman" w:hAnsi="Times New Roman" w:eastAsia="仿宋_GB2312" w:cs="Times New Roman"/>
          <w:color w:val="auto"/>
          <w:spacing w:val="-6"/>
          <w:sz w:val="32"/>
          <w:lang w:val="en-US" w:eastAsia="zh-CN"/>
        </w:rPr>
        <w:t>协会发布的年度水利行业招标机构发展报告中给予正面公示，</w:t>
      </w:r>
      <w:r>
        <w:rPr>
          <w:rFonts w:hint="eastAsia" w:ascii="仿宋" w:hAnsi="仿宋" w:eastAsia="仿宋" w:cs="仿宋"/>
          <w:color w:val="auto"/>
          <w:sz w:val="32"/>
          <w:szCs w:val="32"/>
          <w:shd w:val="clear" w:color="auto" w:fill="FFFFFF"/>
        </w:rPr>
        <w:t>鼓励招标人在选择招标机构时将</w:t>
      </w:r>
      <w:r>
        <w:rPr>
          <w:rFonts w:hint="eastAsia" w:ascii="仿宋" w:hAnsi="仿宋" w:eastAsia="仿宋" w:cs="仿宋"/>
          <w:color w:val="auto"/>
          <w:sz w:val="32"/>
          <w:szCs w:val="32"/>
          <w:shd w:val="clear" w:color="auto" w:fill="FFFFFF"/>
          <w:lang w:val="en-US" w:eastAsia="zh-CN"/>
        </w:rPr>
        <w:t>其作为重要考虑依据</w:t>
      </w:r>
      <w:r>
        <w:rPr>
          <w:rFonts w:hint="eastAsia" w:ascii="仿宋" w:hAnsi="仿宋" w:eastAsia="仿宋" w:cs="仿宋"/>
          <w:color w:val="auto"/>
          <w:sz w:val="32"/>
          <w:szCs w:val="32"/>
          <w:lang w:eastAsia="zh-CN"/>
        </w:rPr>
        <w:t>。</w:t>
      </w:r>
    </w:p>
    <w:p w14:paraId="668A72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、罚  则</w:t>
      </w:r>
    </w:p>
    <w:p w14:paraId="19B54867">
      <w:pPr>
        <w:numPr>
          <w:ilvl w:val="0"/>
          <w:numId w:val="1"/>
        </w:numPr>
        <w:spacing w:line="560" w:lineRule="exact"/>
        <w:ind w:firstLine="420" w:firstLineChars="0"/>
        <w:rPr>
          <w:rFonts w:hint="eastAsia" w:ascii="仿宋" w:hAnsi="仿宋" w:eastAsia="仿宋" w:cs="仿宋"/>
          <w:color w:val="auto"/>
          <w:sz w:val="32"/>
          <w:szCs w:val="32"/>
        </w:rPr>
      </w:pPr>
      <w:r>
        <w:rPr>
          <w:rFonts w:ascii="仿宋" w:hAnsi="仿宋" w:eastAsia="仿宋" w:cs="仿宋"/>
          <w:color w:val="auto"/>
          <w:sz w:val="32"/>
          <w:szCs w:val="32"/>
        </w:rPr>
        <w:t>评委会成员在评</w:t>
      </w:r>
      <w:r>
        <w:rPr>
          <w:rFonts w:hint="eastAsia" w:ascii="仿宋" w:hAnsi="仿宋" w:eastAsia="仿宋" w:cs="仿宋"/>
          <w:color w:val="auto"/>
          <w:sz w:val="32"/>
          <w:szCs w:val="32"/>
          <w:lang w:val="en-US" w:eastAsia="zh-CN"/>
        </w:rPr>
        <w:t>价</w:t>
      </w:r>
      <w:r>
        <w:rPr>
          <w:rFonts w:ascii="仿宋" w:hAnsi="仿宋" w:eastAsia="仿宋" w:cs="仿宋"/>
          <w:color w:val="auto"/>
          <w:sz w:val="32"/>
          <w:szCs w:val="32"/>
        </w:rPr>
        <w:t>过程中擅离职守，影响</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价</w:t>
      </w:r>
      <w:r>
        <w:rPr>
          <w:rFonts w:ascii="仿宋" w:hAnsi="仿宋" w:eastAsia="仿宋" w:cs="仿宋"/>
          <w:color w:val="auto"/>
          <w:sz w:val="32"/>
          <w:szCs w:val="32"/>
        </w:rPr>
        <w:t>程序正常进行，或者在</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价</w:t>
      </w:r>
      <w:r>
        <w:rPr>
          <w:rFonts w:ascii="仿宋" w:hAnsi="仿宋" w:eastAsia="仿宋" w:cs="仿宋"/>
          <w:color w:val="auto"/>
          <w:sz w:val="32"/>
          <w:szCs w:val="32"/>
        </w:rPr>
        <w:t>过程中不能客观公正地履行职责的，给予警告；情节严重的，取消担任评委会成员的资格，</w:t>
      </w:r>
      <w:r>
        <w:rPr>
          <w:rFonts w:hint="eastAsia" w:ascii="仿宋" w:hAnsi="仿宋" w:eastAsia="仿宋" w:cs="仿宋"/>
          <w:color w:val="auto"/>
          <w:sz w:val="32"/>
          <w:szCs w:val="32"/>
        </w:rPr>
        <w:t>直至取消协会专家资格，并向行政部门通报。</w:t>
      </w:r>
    </w:p>
    <w:p w14:paraId="02273357">
      <w:pPr>
        <w:numPr>
          <w:ilvl w:val="0"/>
          <w:numId w:val="1"/>
        </w:numPr>
        <w:spacing w:line="560" w:lineRule="exact"/>
        <w:ind w:firstLine="420" w:firstLineChars="0"/>
        <w:rPr>
          <w:rFonts w:hint="eastAsia" w:ascii="仿宋" w:hAnsi="仿宋" w:eastAsia="仿宋" w:cs="仿宋"/>
          <w:color w:val="auto"/>
          <w:sz w:val="32"/>
          <w:szCs w:val="32"/>
        </w:rPr>
      </w:pPr>
      <w:r>
        <w:rPr>
          <w:rFonts w:ascii="仿宋" w:hAnsi="仿宋" w:eastAsia="仿宋" w:cs="仿宋"/>
          <w:color w:val="auto"/>
          <w:sz w:val="32"/>
          <w:szCs w:val="32"/>
        </w:rPr>
        <w:t>评委会成员</w:t>
      </w:r>
      <w:r>
        <w:rPr>
          <w:rFonts w:hint="eastAsia" w:ascii="仿宋" w:hAnsi="仿宋" w:eastAsia="仿宋" w:cs="仿宋"/>
          <w:color w:val="auto"/>
          <w:sz w:val="32"/>
          <w:szCs w:val="32"/>
        </w:rPr>
        <w:t>或协会工作人员</w:t>
      </w:r>
      <w:r>
        <w:rPr>
          <w:rFonts w:ascii="仿宋" w:hAnsi="仿宋" w:eastAsia="仿宋" w:cs="仿宋"/>
          <w:color w:val="auto"/>
          <w:sz w:val="32"/>
          <w:szCs w:val="32"/>
        </w:rPr>
        <w:t>收受</w:t>
      </w:r>
      <w:r>
        <w:rPr>
          <w:rFonts w:hint="eastAsia" w:ascii="仿宋" w:hAnsi="仿宋" w:eastAsia="仿宋" w:cs="仿宋"/>
          <w:color w:val="auto"/>
          <w:sz w:val="32"/>
          <w:szCs w:val="32"/>
        </w:rPr>
        <w:t>招标机构</w:t>
      </w:r>
      <w:r>
        <w:rPr>
          <w:rFonts w:ascii="仿宋" w:hAnsi="仿宋" w:eastAsia="仿宋" w:cs="仿宋"/>
          <w:color w:val="auto"/>
          <w:sz w:val="32"/>
          <w:szCs w:val="32"/>
        </w:rPr>
        <w:t>、</w:t>
      </w:r>
      <w:r>
        <w:rPr>
          <w:rFonts w:hint="eastAsia" w:ascii="仿宋" w:hAnsi="仿宋" w:eastAsia="仿宋" w:cs="仿宋"/>
          <w:color w:val="auto"/>
          <w:sz w:val="32"/>
          <w:szCs w:val="32"/>
        </w:rPr>
        <w:t>项目负责人</w:t>
      </w:r>
      <w:r>
        <w:rPr>
          <w:rFonts w:ascii="仿宋" w:hAnsi="仿宋" w:eastAsia="仿宋" w:cs="仿宋"/>
          <w:color w:val="auto"/>
          <w:sz w:val="32"/>
          <w:szCs w:val="32"/>
        </w:rPr>
        <w:t>的财物或者其他好处的，没收收受的财物，对有所列违法行为的评委会成员取消担任评委会成员的资格，</w:t>
      </w:r>
      <w:r>
        <w:rPr>
          <w:rFonts w:hint="eastAsia" w:ascii="仿宋" w:hAnsi="仿宋" w:eastAsia="仿宋" w:cs="仿宋"/>
          <w:color w:val="auto"/>
          <w:sz w:val="32"/>
          <w:szCs w:val="32"/>
        </w:rPr>
        <w:t>取消协会专家资格；</w:t>
      </w:r>
      <w:r>
        <w:rPr>
          <w:rFonts w:ascii="仿宋" w:hAnsi="仿宋" w:eastAsia="仿宋" w:cs="仿宋"/>
          <w:color w:val="auto"/>
          <w:sz w:val="32"/>
          <w:szCs w:val="32"/>
        </w:rPr>
        <w:t>对有所列违法行为</w:t>
      </w:r>
      <w:r>
        <w:rPr>
          <w:rFonts w:hint="eastAsia" w:ascii="仿宋" w:hAnsi="仿宋" w:eastAsia="仿宋" w:cs="仿宋"/>
          <w:color w:val="auto"/>
          <w:sz w:val="32"/>
          <w:szCs w:val="32"/>
        </w:rPr>
        <w:t>的协会工作人员开除公职；</w:t>
      </w:r>
      <w:r>
        <w:rPr>
          <w:rFonts w:ascii="仿宋" w:hAnsi="仿宋" w:eastAsia="仿宋" w:cs="仿宋"/>
          <w:color w:val="auto"/>
          <w:sz w:val="32"/>
          <w:szCs w:val="32"/>
        </w:rPr>
        <w:t>对有所列违法行为</w:t>
      </w:r>
      <w:r>
        <w:rPr>
          <w:rFonts w:hint="eastAsia" w:ascii="仿宋" w:hAnsi="仿宋" w:eastAsia="仿宋" w:cs="仿宋"/>
          <w:color w:val="auto"/>
          <w:sz w:val="32"/>
          <w:szCs w:val="32"/>
          <w:lang w:val="en-US" w:eastAsia="zh-CN"/>
        </w:rPr>
        <w:t>的招标代理机构、项目负责人取消其能力评价资格并记录入失信行为，</w:t>
      </w:r>
      <w:r>
        <w:rPr>
          <w:rFonts w:ascii="仿宋" w:hAnsi="仿宋" w:eastAsia="仿宋" w:cs="仿宋"/>
          <w:color w:val="auto"/>
          <w:sz w:val="32"/>
          <w:szCs w:val="32"/>
        </w:rPr>
        <w:t>构成犯罪的，依法追究刑事责任。</w:t>
      </w:r>
    </w:p>
    <w:p w14:paraId="0AB6F47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、附  则</w:t>
      </w:r>
    </w:p>
    <w:p w14:paraId="12223068">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本办法由协会</w:t>
      </w:r>
      <w:r>
        <w:rPr>
          <w:rFonts w:hint="eastAsia" w:ascii="仿宋" w:hAnsi="仿宋" w:eastAsia="仿宋" w:cs="仿宋"/>
          <w:color w:val="auto"/>
          <w:sz w:val="32"/>
          <w:szCs w:val="32"/>
          <w:lang w:val="en-US" w:eastAsia="zh-CN"/>
        </w:rPr>
        <w:t>秘书处</w:t>
      </w:r>
      <w:r>
        <w:rPr>
          <w:rFonts w:hint="eastAsia" w:ascii="仿宋" w:hAnsi="仿宋" w:eastAsia="仿宋" w:cs="仿宋"/>
          <w:color w:val="auto"/>
          <w:sz w:val="32"/>
          <w:szCs w:val="32"/>
        </w:rPr>
        <w:t>负责解释。</w:t>
      </w:r>
    </w:p>
    <w:p w14:paraId="0278C411">
      <w:pPr>
        <w:numPr>
          <w:ilvl w:val="0"/>
          <w:numId w:val="1"/>
        </w:numPr>
        <w:spacing w:line="560" w:lineRule="exact"/>
        <w:ind w:firstLine="420" w:firstLineChars="0"/>
        <w:rPr>
          <w:rFonts w:hint="eastAsia" w:ascii="仿宋" w:hAnsi="仿宋" w:eastAsia="仿宋" w:cs="仿宋"/>
          <w:color w:val="auto"/>
          <w:sz w:val="32"/>
          <w:szCs w:val="32"/>
        </w:rPr>
      </w:pPr>
      <w:r>
        <w:rPr>
          <w:rFonts w:hint="eastAsia" w:ascii="仿宋" w:hAnsi="仿宋" w:eastAsia="仿宋" w:cs="仿宋"/>
          <w:color w:val="auto"/>
          <w:sz w:val="32"/>
          <w:szCs w:val="32"/>
        </w:rPr>
        <w:t>本细则自印发之日起施行。</w:t>
      </w:r>
    </w:p>
    <w:p w14:paraId="507A3F52">
      <w:pPr>
        <w:numPr>
          <w:ilvl w:val="0"/>
          <w:numId w:val="0"/>
        </w:numPr>
        <w:tabs>
          <w:tab w:val="left" w:pos="0"/>
        </w:tabs>
        <w:spacing w:line="560" w:lineRule="exact"/>
        <w:ind w:left="420" w:firstLine="640" w:firstLineChars="200"/>
        <w:rPr>
          <w:rFonts w:hint="eastAsia" w:ascii="仿宋" w:hAnsi="仿宋" w:eastAsia="仿宋" w:cs="仿宋"/>
          <w:color w:val="auto"/>
          <w:sz w:val="32"/>
          <w:szCs w:val="32"/>
        </w:rPr>
      </w:pPr>
    </w:p>
    <w:p w14:paraId="42352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附件：贵州省水利建设项目招标机构项目负责人综合执业能力评价标准打分表</w:t>
      </w:r>
    </w:p>
    <w:p w14:paraId="394EC840">
      <w:pPr>
        <w:ind w:firstLine="0" w:firstLineChars="0"/>
        <w:rPr>
          <w:rFonts w:hint="eastAsia" w:ascii="仿宋" w:hAnsi="仿宋" w:eastAsia="仿宋" w:cs="仿宋"/>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50D92C3">
      <w:pPr>
        <w:keepNext w:val="0"/>
        <w:keepLines w:val="0"/>
        <w:pageBreakBefore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eastAsia="仿宋_GB2312" w:cs="仿宋_GB2312"/>
          <w:i w:val="0"/>
          <w:iCs w:val="0"/>
          <w:caps w:val="0"/>
          <w:color w:val="auto"/>
          <w:spacing w:val="0"/>
          <w:kern w:val="0"/>
          <w:sz w:val="32"/>
          <w:szCs w:val="32"/>
          <w:highlight w:val="none"/>
          <w:shd w:val="clear" w:color="auto" w:fill="FFFFFF"/>
          <w:lang w:val="en-US" w:eastAsia="zh-CN" w:bidi="ar"/>
        </w:rPr>
        <w:t>附件</w:t>
      </w:r>
    </w:p>
    <w:p w14:paraId="1E9D869A">
      <w:pPr>
        <w:pStyle w:val="2"/>
        <w:bidi w:val="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贵州省水利建设项目招标机构项目负责人综合执业能力评价标准</w:t>
      </w:r>
    </w:p>
    <w:tbl>
      <w:tblPr>
        <w:tblStyle w:val="17"/>
        <w:tblpPr w:leftFromText="180" w:rightFromText="180" w:vertAnchor="text" w:horzAnchor="page" w:tblpXSpec="center" w:tblpY="289"/>
        <w:tblOverlap w:val="never"/>
        <w:tblW w:w="14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270"/>
        <w:gridCol w:w="3614"/>
        <w:gridCol w:w="740"/>
        <w:gridCol w:w="4696"/>
        <w:gridCol w:w="2440"/>
        <w:gridCol w:w="774"/>
      </w:tblGrid>
      <w:tr w14:paraId="6B76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19FF8">
            <w:pPr>
              <w:tabs>
                <w:tab w:val="left" w:pos="1074"/>
              </w:tabs>
              <w:bidi w:val="0"/>
              <w:jc w:val="center"/>
              <w:rPr>
                <w:rFonts w:hint="default"/>
                <w:b/>
                <w:bCs/>
                <w:color w:val="auto"/>
                <w:lang w:val="en-US" w:eastAsia="zh-CN"/>
              </w:rPr>
            </w:pPr>
            <w:r>
              <w:rPr>
                <w:rFonts w:hint="eastAsia"/>
                <w:b/>
                <w:bCs/>
                <w:color w:val="auto"/>
                <w:lang w:val="en-US" w:eastAsia="zh-CN"/>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236B7">
            <w:pPr>
              <w:tabs>
                <w:tab w:val="left" w:pos="1074"/>
              </w:tabs>
              <w:bidi w:val="0"/>
              <w:jc w:val="center"/>
              <w:rPr>
                <w:rFonts w:hint="eastAsia"/>
                <w:b/>
                <w:bCs/>
                <w:color w:val="auto"/>
              </w:rPr>
            </w:pPr>
            <w:r>
              <w:rPr>
                <w:rFonts w:hint="eastAsia"/>
                <w:b/>
                <w:bCs/>
                <w:color w:val="auto"/>
                <w:lang w:val="en-US" w:eastAsia="zh-CN"/>
              </w:rPr>
              <w:t>评价要点</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6EF83">
            <w:pPr>
              <w:jc w:val="center"/>
              <w:rPr>
                <w:rFonts w:hint="eastAsia"/>
                <w:b/>
                <w:bCs/>
                <w:color w:val="auto"/>
              </w:rPr>
            </w:pPr>
            <w:r>
              <w:rPr>
                <w:rFonts w:hint="eastAsia"/>
                <w:b/>
                <w:bCs/>
                <w:color w:val="auto"/>
                <w:lang w:val="en-US" w:eastAsia="zh-CN"/>
              </w:rPr>
              <w:t>评价项目</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A3CDE">
            <w:pPr>
              <w:jc w:val="center"/>
              <w:rPr>
                <w:rFonts w:hint="default"/>
                <w:b/>
                <w:bCs/>
                <w:color w:val="auto"/>
                <w:lang w:val="en-US" w:eastAsia="zh-CN"/>
              </w:rPr>
            </w:pPr>
            <w:r>
              <w:rPr>
                <w:rFonts w:hint="eastAsia"/>
                <w:b/>
                <w:bCs/>
                <w:color w:val="auto"/>
                <w:lang w:val="en-US" w:eastAsia="zh-CN"/>
              </w:rPr>
              <w:t>分值</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11A87">
            <w:pPr>
              <w:jc w:val="center"/>
              <w:rPr>
                <w:rFonts w:hint="default"/>
                <w:b/>
                <w:bCs/>
                <w:color w:val="auto"/>
                <w:lang w:val="en-US"/>
              </w:rPr>
            </w:pPr>
            <w:r>
              <w:rPr>
                <w:rFonts w:hint="eastAsia"/>
                <w:b/>
                <w:bCs/>
                <w:color w:val="auto"/>
                <w:lang w:val="en-US" w:eastAsia="zh-CN"/>
              </w:rPr>
              <w:t>评价标准</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50D97496">
            <w:pPr>
              <w:jc w:val="center"/>
              <w:rPr>
                <w:rFonts w:hint="default"/>
                <w:b/>
                <w:bCs/>
                <w:color w:val="auto"/>
                <w:lang w:val="en-US" w:eastAsia="zh-CN"/>
              </w:rPr>
            </w:pPr>
            <w:r>
              <w:rPr>
                <w:rFonts w:hint="eastAsia"/>
                <w:b/>
                <w:bCs/>
                <w:color w:val="auto"/>
                <w:lang w:val="en-US" w:eastAsia="zh-CN"/>
              </w:rPr>
              <w:t>评价依据</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34C32BA">
            <w:pPr>
              <w:jc w:val="center"/>
              <w:rPr>
                <w:rFonts w:hint="eastAsia"/>
                <w:b/>
                <w:bCs/>
                <w:color w:val="auto"/>
              </w:rPr>
            </w:pPr>
            <w:r>
              <w:rPr>
                <w:rFonts w:hint="eastAsia"/>
                <w:b/>
                <w:bCs/>
                <w:color w:val="auto"/>
                <w:lang w:val="en-US" w:eastAsia="zh-CN"/>
              </w:rPr>
              <w:t>得分</w:t>
            </w:r>
          </w:p>
        </w:tc>
      </w:tr>
      <w:tr w14:paraId="5026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75" w:type="dxa"/>
            <w:vMerge w:val="restart"/>
            <w:tcBorders>
              <w:top w:val="single" w:color="000000" w:sz="4" w:space="0"/>
              <w:left w:val="single" w:color="000000" w:sz="4" w:space="0"/>
              <w:right w:val="single" w:color="000000" w:sz="4" w:space="0"/>
            </w:tcBorders>
            <w:shd w:val="clear" w:color="auto" w:fill="FFFFFF"/>
            <w:noWrap w:val="0"/>
            <w:vAlign w:val="center"/>
          </w:tcPr>
          <w:p w14:paraId="608A66A7">
            <w:pPr>
              <w:rPr>
                <w:rFonts w:hint="default"/>
                <w:color w:val="auto"/>
                <w:lang w:val="en-US" w:eastAsia="zh-CN"/>
              </w:rPr>
            </w:pPr>
            <w:r>
              <w:rPr>
                <w:rFonts w:hint="eastAsia"/>
                <w:color w:val="auto"/>
                <w:lang w:val="en-US" w:eastAsia="zh-CN"/>
              </w:rPr>
              <w:t>1</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4422467F">
            <w:pPr>
              <w:rPr>
                <w:rFonts w:hint="eastAsia"/>
                <w:color w:val="auto"/>
              </w:rPr>
            </w:pPr>
            <w:r>
              <w:rPr>
                <w:rFonts w:hint="eastAsia"/>
                <w:color w:val="auto"/>
                <w:lang w:val="en-US" w:eastAsia="zh-CN"/>
              </w:rPr>
              <w:t>基本评价得分（60分）</w:t>
            </w: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5C5FC">
            <w:pPr>
              <w:rPr>
                <w:rFonts w:hint="default"/>
                <w:color w:val="auto"/>
                <w:lang w:val="en-US" w:eastAsia="zh-CN"/>
              </w:rPr>
            </w:pPr>
            <w:r>
              <w:rPr>
                <w:rFonts w:hint="eastAsia"/>
                <w:color w:val="auto"/>
                <w:lang w:val="en-US" w:eastAsia="zh-CN"/>
              </w:rPr>
              <w:t>身份证、从业人员专业技术能力评价证书</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1F597">
            <w:pPr>
              <w:jc w:val="center"/>
              <w:rPr>
                <w:rFonts w:hint="default"/>
                <w:color w:val="auto"/>
                <w:lang w:val="en-US" w:eastAsia="zh-CN"/>
              </w:rPr>
            </w:pPr>
            <w:r>
              <w:rPr>
                <w:rFonts w:hint="eastAsia"/>
                <w:color w:val="auto"/>
                <w:lang w:val="en-US" w:eastAsia="zh-CN"/>
              </w:rPr>
              <w:t>20</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C0B18">
            <w:pPr>
              <w:rPr>
                <w:rFonts w:hint="default"/>
                <w:color w:val="auto"/>
                <w:lang w:val="en-US" w:eastAsia="zh-CN"/>
              </w:rPr>
            </w:pPr>
            <w:r>
              <w:rPr>
                <w:rFonts w:hint="eastAsia"/>
                <w:color w:val="auto"/>
                <w:lang w:val="en-US" w:eastAsia="zh-CN"/>
              </w:rPr>
              <w:t>具备有效身份证、</w:t>
            </w:r>
            <w:r>
              <w:rPr>
                <w:rFonts w:hint="eastAsia" w:eastAsia="宋体" w:cs="Times New Roman"/>
                <w:color w:val="auto"/>
                <w:lang w:val="en-US" w:eastAsia="zh-CN"/>
              </w:rPr>
              <w:t>《贵州省水利建设项目招标机构从业人员专业技术能力评价证书》。</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61D89B88">
            <w:pPr>
              <w:rPr>
                <w:rFonts w:hint="eastAsia"/>
                <w:color w:val="auto"/>
              </w:rPr>
            </w:pPr>
            <w:r>
              <w:rPr>
                <w:rFonts w:hint="eastAsia"/>
                <w:color w:val="auto"/>
                <w:lang w:val="en-US" w:eastAsia="zh-CN"/>
              </w:rPr>
              <w:t>提供加盖公章扫描件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85D5BF2">
            <w:pPr>
              <w:rPr>
                <w:rFonts w:hint="eastAsia"/>
                <w:color w:val="auto"/>
              </w:rPr>
            </w:pPr>
          </w:p>
        </w:tc>
      </w:tr>
      <w:tr w14:paraId="2124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5" w:type="dxa"/>
            <w:vMerge w:val="continue"/>
            <w:tcBorders>
              <w:left w:val="single" w:color="000000" w:sz="4" w:space="0"/>
              <w:right w:val="single" w:color="000000" w:sz="4" w:space="0"/>
            </w:tcBorders>
            <w:shd w:val="clear" w:color="auto" w:fill="FFFFFF"/>
            <w:noWrap w:val="0"/>
            <w:vAlign w:val="center"/>
          </w:tcPr>
          <w:p w14:paraId="38FA0F2A">
            <w:pPr>
              <w:rPr>
                <w:rFonts w:hint="eastAsia"/>
                <w:color w:val="auto"/>
                <w:lang w:val="en-US" w:eastAsia="zh-CN"/>
              </w:rPr>
            </w:pPr>
          </w:p>
        </w:tc>
        <w:tc>
          <w:tcPr>
            <w:tcW w:w="1270" w:type="dxa"/>
            <w:vMerge w:val="continue"/>
            <w:tcBorders>
              <w:left w:val="single" w:color="000000" w:sz="4" w:space="0"/>
              <w:right w:val="single" w:color="000000" w:sz="4" w:space="0"/>
            </w:tcBorders>
            <w:shd w:val="clear" w:color="auto" w:fill="FFFFFF"/>
            <w:noWrap w:val="0"/>
            <w:vAlign w:val="center"/>
          </w:tcPr>
          <w:p w14:paraId="74D771EC">
            <w:pPr>
              <w:rPr>
                <w:rFonts w:hint="eastAsia"/>
                <w:color w:val="auto"/>
                <w:lang w:val="en-US" w:eastAsia="zh-CN"/>
              </w:rPr>
            </w:pP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B33B5">
            <w:pPr>
              <w:rPr>
                <w:rFonts w:hint="default"/>
                <w:color w:val="auto"/>
                <w:lang w:val="en-US" w:eastAsia="zh-CN"/>
              </w:rPr>
            </w:pPr>
            <w:r>
              <w:rPr>
                <w:rFonts w:hint="eastAsia"/>
                <w:color w:val="auto"/>
                <w:lang w:val="en-US" w:eastAsia="zh-CN"/>
              </w:rPr>
              <w:t>职称证</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59C60">
            <w:pPr>
              <w:jc w:val="center"/>
              <w:rPr>
                <w:rFonts w:hint="default"/>
                <w:color w:val="auto"/>
                <w:lang w:val="en-US" w:eastAsia="zh-CN"/>
              </w:rPr>
            </w:pPr>
            <w:r>
              <w:rPr>
                <w:rFonts w:hint="eastAsia"/>
                <w:color w:val="auto"/>
                <w:lang w:val="en-US" w:eastAsia="zh-CN"/>
              </w:rPr>
              <w:t>10</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38A8F">
            <w:pPr>
              <w:rPr>
                <w:rFonts w:hint="default"/>
                <w:color w:val="auto"/>
                <w:lang w:val="en-US" w:eastAsia="zh-CN"/>
              </w:rPr>
            </w:pPr>
            <w:r>
              <w:rPr>
                <w:rFonts w:hint="eastAsia"/>
                <w:color w:val="auto"/>
                <w:lang w:val="en-US" w:eastAsia="zh-CN"/>
              </w:rPr>
              <w:t>具备工程建设相关专业中级以上职称。</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76E3DA6D">
            <w:pPr>
              <w:rPr>
                <w:rFonts w:hint="eastAsia"/>
                <w:color w:val="auto"/>
              </w:rPr>
            </w:pPr>
            <w:r>
              <w:rPr>
                <w:rFonts w:hint="eastAsia"/>
                <w:color w:val="auto"/>
                <w:lang w:val="en-US" w:eastAsia="zh-CN"/>
              </w:rPr>
              <w:t>提供加盖公章扫描件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406DCDE8">
            <w:pPr>
              <w:rPr>
                <w:rFonts w:hint="eastAsia"/>
                <w:color w:val="auto"/>
              </w:rPr>
            </w:pPr>
          </w:p>
        </w:tc>
      </w:tr>
      <w:tr w14:paraId="0A36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75" w:type="dxa"/>
            <w:vMerge w:val="continue"/>
            <w:tcBorders>
              <w:left w:val="single" w:color="000000" w:sz="4" w:space="0"/>
              <w:right w:val="single" w:color="000000" w:sz="4" w:space="0"/>
            </w:tcBorders>
            <w:shd w:val="clear" w:color="auto" w:fill="FFFFFF"/>
            <w:noWrap w:val="0"/>
            <w:vAlign w:val="center"/>
          </w:tcPr>
          <w:p w14:paraId="62D2FFC7">
            <w:pPr>
              <w:rPr>
                <w:rFonts w:hint="eastAsia"/>
                <w:color w:val="auto"/>
                <w:lang w:val="en-US" w:eastAsia="zh-CN"/>
              </w:rPr>
            </w:pPr>
          </w:p>
        </w:tc>
        <w:tc>
          <w:tcPr>
            <w:tcW w:w="1270" w:type="dxa"/>
            <w:vMerge w:val="continue"/>
            <w:tcBorders>
              <w:left w:val="single" w:color="000000" w:sz="4" w:space="0"/>
              <w:right w:val="single" w:color="000000" w:sz="4" w:space="0"/>
            </w:tcBorders>
            <w:shd w:val="clear" w:color="auto" w:fill="FFFFFF"/>
            <w:noWrap w:val="0"/>
            <w:vAlign w:val="center"/>
          </w:tcPr>
          <w:p w14:paraId="6EBB48EA">
            <w:pPr>
              <w:rPr>
                <w:rFonts w:hint="eastAsia"/>
                <w:color w:val="auto"/>
                <w:lang w:val="en-US" w:eastAsia="zh-CN"/>
              </w:rPr>
            </w:pPr>
          </w:p>
        </w:tc>
        <w:tc>
          <w:tcPr>
            <w:tcW w:w="3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B3635">
            <w:pPr>
              <w:rPr>
                <w:rFonts w:hint="default"/>
                <w:color w:val="auto"/>
                <w:lang w:val="en-US" w:eastAsia="zh-CN"/>
              </w:rPr>
            </w:pPr>
            <w:r>
              <w:rPr>
                <w:rFonts w:hint="eastAsia"/>
                <w:color w:val="auto"/>
                <w:lang w:val="en-US" w:eastAsia="zh-CN"/>
              </w:rPr>
              <w:t>劳动合同、社会保险参保缴费证明</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49C0E">
            <w:pPr>
              <w:jc w:val="center"/>
              <w:rPr>
                <w:rFonts w:hint="default"/>
                <w:color w:val="auto"/>
                <w:lang w:val="en-US" w:eastAsia="zh-CN"/>
              </w:rPr>
            </w:pPr>
            <w:r>
              <w:rPr>
                <w:rFonts w:hint="eastAsia"/>
                <w:color w:val="auto"/>
                <w:lang w:val="en-US" w:eastAsia="zh-CN"/>
              </w:rPr>
              <w:t>20</w:t>
            </w:r>
          </w:p>
        </w:tc>
        <w:tc>
          <w:tcPr>
            <w:tcW w:w="4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4218D">
            <w:pPr>
              <w:rPr>
                <w:rFonts w:hint="eastAsia"/>
                <w:color w:val="auto"/>
              </w:rPr>
            </w:pPr>
            <w:r>
              <w:rPr>
                <w:rFonts w:hint="eastAsia"/>
                <w:color w:val="auto"/>
                <w:lang w:val="en-US" w:eastAsia="zh-CN"/>
              </w:rPr>
              <w:t>具备有效劳动合同，近3个月的社会保险参保缴费证明；退休人员（70周岁以下）持有退休证明以及劳务合同。</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241FAD70">
            <w:pPr>
              <w:rPr>
                <w:rFonts w:hint="eastAsia"/>
                <w:color w:val="auto"/>
                <w:lang w:val="en-US" w:eastAsia="zh-CN"/>
              </w:rPr>
            </w:pPr>
            <w:r>
              <w:rPr>
                <w:rFonts w:hint="eastAsia"/>
                <w:color w:val="auto"/>
                <w:lang w:val="en-US" w:eastAsia="zh-CN"/>
              </w:rPr>
              <w:t>提供加盖公章劳动合同扫描件，</w:t>
            </w:r>
            <w:r>
              <w:rPr>
                <w:rFonts w:hint="eastAsia" w:eastAsia="宋体" w:cs="Times New Roman"/>
                <w:color w:val="auto"/>
                <w:lang w:val="en-US" w:eastAsia="zh-CN"/>
              </w:rPr>
              <w:t>近3个月社会保险参保缴费证明需加盖社保单位公章</w:t>
            </w:r>
            <w:r>
              <w:rPr>
                <w:rFonts w:hint="eastAsia" w:cs="Times New Roman"/>
                <w:color w:val="auto"/>
                <w:lang w:val="en-US" w:eastAsia="zh-CN"/>
              </w:rPr>
              <w:t>；提供加盖公章的</w:t>
            </w:r>
            <w:r>
              <w:rPr>
                <w:rFonts w:hint="eastAsia"/>
                <w:color w:val="auto"/>
                <w:lang w:val="en-US" w:eastAsia="zh-CN"/>
              </w:rPr>
              <w:t>退休证明材料、劳务合同</w:t>
            </w:r>
            <w:r>
              <w:rPr>
                <w:rFonts w:hint="eastAsia" w:eastAsia="宋体" w:cs="Times New Roman"/>
                <w:color w:val="auto"/>
                <w:lang w:val="en-US" w:eastAsia="zh-CN"/>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30E5350D">
            <w:pPr>
              <w:rPr>
                <w:rFonts w:hint="eastAsia"/>
                <w:color w:val="auto"/>
              </w:rPr>
            </w:pPr>
          </w:p>
        </w:tc>
      </w:tr>
      <w:tr w14:paraId="3A17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5" w:type="dxa"/>
            <w:vMerge w:val="continue"/>
            <w:tcBorders>
              <w:left w:val="single" w:color="000000" w:sz="4" w:space="0"/>
              <w:bottom w:val="single" w:color="auto" w:sz="4" w:space="0"/>
              <w:right w:val="single" w:color="000000" w:sz="4" w:space="0"/>
            </w:tcBorders>
            <w:shd w:val="clear" w:color="auto" w:fill="FFFFFF"/>
            <w:noWrap w:val="0"/>
            <w:vAlign w:val="center"/>
          </w:tcPr>
          <w:p w14:paraId="39DC832F">
            <w:pPr>
              <w:rPr>
                <w:rFonts w:hint="eastAsia" w:ascii="Calibri" w:hAnsi="Calibri" w:eastAsia="宋体" w:cs="Times New Roman"/>
                <w:color w:val="auto"/>
                <w:kern w:val="2"/>
                <w:sz w:val="21"/>
                <w:szCs w:val="24"/>
                <w:lang w:val="en-US" w:eastAsia="zh-CN" w:bidi="ar-SA"/>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7DB9E25A">
            <w:pPr>
              <w:bidi w:val="0"/>
              <w:rPr>
                <w:rFonts w:hint="eastAsia"/>
                <w:color w:val="auto"/>
                <w:lang w:val="en-US" w:eastAsia="zh-CN"/>
              </w:rPr>
            </w:pPr>
          </w:p>
        </w:tc>
        <w:tc>
          <w:tcPr>
            <w:tcW w:w="361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E737FDA">
            <w:pPr>
              <w:bidi w:val="0"/>
              <w:rPr>
                <w:rFonts w:hint="eastAsia"/>
                <w:color w:val="auto"/>
                <w:lang w:val="en-US" w:eastAsia="zh-CN"/>
              </w:rPr>
            </w:pPr>
            <w:r>
              <w:rPr>
                <w:rFonts w:hint="eastAsia"/>
                <w:color w:val="auto"/>
                <w:lang w:val="en-US" w:eastAsia="zh-CN"/>
              </w:rPr>
              <w:t>从事招标工作年限证明</w:t>
            </w:r>
          </w:p>
        </w:tc>
        <w:tc>
          <w:tcPr>
            <w:tcW w:w="7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4DD04F5">
            <w:pPr>
              <w:bidi w:val="0"/>
              <w:jc w:val="center"/>
              <w:rPr>
                <w:rFonts w:hint="default"/>
                <w:color w:val="auto"/>
                <w:lang w:val="en-US" w:eastAsia="zh-CN"/>
              </w:rPr>
            </w:pPr>
            <w:r>
              <w:rPr>
                <w:rFonts w:hint="eastAsia"/>
                <w:color w:val="auto"/>
                <w:lang w:val="en-US" w:eastAsia="zh-CN"/>
              </w:rPr>
              <w:t>10</w:t>
            </w:r>
          </w:p>
        </w:tc>
        <w:tc>
          <w:tcPr>
            <w:tcW w:w="469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D1100D9">
            <w:pPr>
              <w:bidi w:val="0"/>
              <w:rPr>
                <w:rFonts w:hint="default"/>
                <w:color w:val="auto"/>
                <w:lang w:val="en-US" w:eastAsia="zh-CN"/>
              </w:rPr>
            </w:pPr>
            <w:r>
              <w:rPr>
                <w:rFonts w:hint="eastAsia"/>
                <w:color w:val="auto"/>
                <w:lang w:val="en-US" w:eastAsia="zh-CN"/>
              </w:rPr>
              <w:t>从事水利建设项目招标工作3年以上。</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36D8C02E">
            <w:pPr>
              <w:bidi w:val="0"/>
              <w:rPr>
                <w:rFonts w:hint="eastAsia"/>
                <w:color w:val="auto"/>
              </w:rPr>
            </w:pPr>
            <w:r>
              <w:rPr>
                <w:rFonts w:hint="eastAsia"/>
                <w:color w:val="auto"/>
                <w:lang w:val="en-US" w:eastAsia="zh-CN"/>
              </w:rPr>
              <w:t>提供从事招标工作年限证明原件。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489625EA">
            <w:pPr>
              <w:bidi w:val="0"/>
              <w:rPr>
                <w:rFonts w:hint="eastAsia"/>
                <w:color w:val="auto"/>
              </w:rPr>
            </w:pPr>
          </w:p>
        </w:tc>
      </w:tr>
      <w:tr w14:paraId="45A1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vMerge w:val="restart"/>
            <w:tcBorders>
              <w:top w:val="single" w:color="auto" w:sz="4" w:space="0"/>
              <w:left w:val="single" w:color="auto" w:sz="4" w:space="0"/>
              <w:bottom w:val="single" w:color="auto" w:sz="4" w:space="0"/>
              <w:right w:val="single" w:color="000000" w:sz="4" w:space="0"/>
            </w:tcBorders>
            <w:noWrap w:val="0"/>
            <w:vAlign w:val="center"/>
          </w:tcPr>
          <w:p w14:paraId="0635A660">
            <w:pPr>
              <w:bidi w:val="0"/>
              <w:rPr>
                <w:rFonts w:hint="default"/>
                <w:color w:val="auto"/>
                <w:lang w:val="en-US" w:eastAsia="zh-CN"/>
              </w:rPr>
            </w:pPr>
            <w:r>
              <w:rPr>
                <w:rFonts w:hint="eastAsia"/>
                <w:color w:val="auto"/>
                <w:lang w:val="en-US" w:eastAsia="zh-CN"/>
              </w:rPr>
              <w:t>2</w:t>
            </w:r>
          </w:p>
        </w:tc>
        <w:tc>
          <w:tcPr>
            <w:tcW w:w="1270" w:type="dxa"/>
            <w:vMerge w:val="restart"/>
            <w:tcBorders>
              <w:top w:val="single" w:color="auto" w:sz="4" w:space="0"/>
              <w:left w:val="single" w:color="000000" w:sz="4" w:space="0"/>
              <w:bottom w:val="single" w:color="auto" w:sz="4" w:space="0"/>
              <w:right w:val="single" w:color="000000" w:sz="4" w:space="0"/>
            </w:tcBorders>
            <w:noWrap w:val="0"/>
            <w:vAlign w:val="center"/>
          </w:tcPr>
          <w:p w14:paraId="248798B0">
            <w:pPr>
              <w:bidi w:val="0"/>
              <w:rPr>
                <w:rFonts w:hint="eastAsia"/>
                <w:color w:val="auto"/>
                <w:lang w:val="en-US" w:eastAsia="zh-CN"/>
              </w:rPr>
            </w:pPr>
            <w:r>
              <w:rPr>
                <w:rFonts w:hint="eastAsia"/>
                <w:color w:val="auto"/>
                <w:lang w:val="en-US" w:eastAsia="zh-CN"/>
              </w:rPr>
              <w:t>执业能力评价得分</w:t>
            </w:r>
          </w:p>
          <w:p w14:paraId="7BDC3A33">
            <w:pPr>
              <w:bidi w:val="0"/>
              <w:rPr>
                <w:rFonts w:hint="default"/>
                <w:color w:val="auto"/>
                <w:lang w:val="en-US" w:eastAsia="zh-CN"/>
              </w:rPr>
            </w:pPr>
            <w:r>
              <w:rPr>
                <w:rFonts w:hint="eastAsia"/>
                <w:color w:val="auto"/>
                <w:lang w:val="en-US" w:eastAsia="zh-CN"/>
              </w:rPr>
              <w:t>（最高34分）</w:t>
            </w:r>
          </w:p>
        </w:tc>
        <w:tc>
          <w:tcPr>
            <w:tcW w:w="3614" w:type="dxa"/>
            <w:tcBorders>
              <w:top w:val="single" w:color="auto" w:sz="4" w:space="0"/>
              <w:left w:val="single" w:color="000000" w:sz="4" w:space="0"/>
              <w:bottom w:val="single" w:color="auto" w:sz="4" w:space="0"/>
              <w:right w:val="single" w:color="000000" w:sz="4" w:space="0"/>
            </w:tcBorders>
            <w:noWrap w:val="0"/>
            <w:vAlign w:val="center"/>
          </w:tcPr>
          <w:p w14:paraId="2E7C415E">
            <w:pPr>
              <w:bidi w:val="0"/>
              <w:rPr>
                <w:rFonts w:hint="default"/>
                <w:color w:val="auto"/>
                <w:lang w:val="en-US" w:eastAsia="zh-CN"/>
              </w:rPr>
            </w:pPr>
            <w:r>
              <w:rPr>
                <w:rFonts w:hint="eastAsia"/>
                <w:color w:val="auto"/>
                <w:lang w:val="en-US" w:eastAsia="zh-CN"/>
              </w:rPr>
              <w:t>业绩材料</w:t>
            </w:r>
          </w:p>
        </w:tc>
        <w:tc>
          <w:tcPr>
            <w:tcW w:w="740" w:type="dxa"/>
            <w:tcBorders>
              <w:top w:val="single" w:color="auto" w:sz="4" w:space="0"/>
              <w:left w:val="single" w:color="000000" w:sz="4" w:space="0"/>
              <w:bottom w:val="single" w:color="auto" w:sz="4" w:space="0"/>
              <w:right w:val="single" w:color="000000" w:sz="4" w:space="0"/>
            </w:tcBorders>
            <w:noWrap w:val="0"/>
            <w:vAlign w:val="center"/>
          </w:tcPr>
          <w:p w14:paraId="62E3EC12">
            <w:pPr>
              <w:bidi w:val="0"/>
              <w:jc w:val="center"/>
              <w:rPr>
                <w:rFonts w:hint="default"/>
                <w:color w:val="auto"/>
                <w:lang w:val="en-US" w:eastAsia="zh-CN"/>
              </w:rPr>
            </w:pPr>
            <w:r>
              <w:rPr>
                <w:rFonts w:hint="eastAsia"/>
                <w:color w:val="auto"/>
                <w:lang w:val="en-US" w:eastAsia="zh-CN"/>
              </w:rPr>
              <w:t>12</w:t>
            </w:r>
          </w:p>
        </w:tc>
        <w:tc>
          <w:tcPr>
            <w:tcW w:w="4696" w:type="dxa"/>
            <w:tcBorders>
              <w:top w:val="single" w:color="auto" w:sz="4" w:space="0"/>
              <w:left w:val="single" w:color="000000" w:sz="4" w:space="0"/>
              <w:bottom w:val="single" w:color="auto" w:sz="4" w:space="0"/>
              <w:right w:val="single" w:color="auto" w:sz="4" w:space="0"/>
            </w:tcBorders>
            <w:noWrap w:val="0"/>
            <w:vAlign w:val="center"/>
          </w:tcPr>
          <w:p w14:paraId="4D49AE30">
            <w:pPr>
              <w:bidi w:val="0"/>
              <w:rPr>
                <w:rFonts w:hint="default"/>
                <w:color w:val="auto"/>
                <w:lang w:val="en-US" w:eastAsia="zh-CN"/>
              </w:rPr>
            </w:pPr>
            <w:r>
              <w:rPr>
                <w:rFonts w:hint="eastAsia"/>
                <w:color w:val="auto"/>
                <w:lang w:val="en-US" w:eastAsia="zh-CN"/>
              </w:rPr>
              <w:t>中标</w:t>
            </w:r>
            <w:r>
              <w:rPr>
                <w:rFonts w:hint="default"/>
                <w:color w:val="auto"/>
                <w:lang w:val="en-US" w:eastAsia="zh-CN"/>
              </w:rPr>
              <w:t>金额</w:t>
            </w:r>
            <w:r>
              <w:rPr>
                <w:rFonts w:hint="eastAsia"/>
                <w:color w:val="auto"/>
                <w:lang w:val="en-US" w:eastAsia="zh-CN"/>
              </w:rPr>
              <w:t>不足2000万</w:t>
            </w:r>
            <w:r>
              <w:rPr>
                <w:rFonts w:hint="default"/>
                <w:color w:val="auto"/>
                <w:lang w:val="en-US" w:eastAsia="zh-CN"/>
              </w:rPr>
              <w:t>元人民币的</w:t>
            </w:r>
            <w:r>
              <w:rPr>
                <w:rFonts w:hint="eastAsia"/>
                <w:color w:val="auto"/>
                <w:lang w:val="en-US" w:eastAsia="zh-CN"/>
              </w:rPr>
              <w:t>水利</w:t>
            </w:r>
            <w:r>
              <w:rPr>
                <w:rFonts w:hint="default"/>
                <w:color w:val="auto"/>
                <w:lang w:val="en-US" w:eastAsia="zh-CN"/>
              </w:rPr>
              <w:t>建设招标项目</w:t>
            </w:r>
            <w:r>
              <w:rPr>
                <w:rFonts w:hint="eastAsia"/>
                <w:color w:val="auto"/>
                <w:lang w:val="en-US" w:eastAsia="zh-CN"/>
              </w:rPr>
              <w:t>，完成1个得2分；</w:t>
            </w:r>
            <w:r>
              <w:rPr>
                <w:rFonts w:hint="default"/>
                <w:color w:val="auto"/>
                <w:lang w:val="en-US" w:eastAsia="zh-CN"/>
              </w:rPr>
              <w:t>中标金额达到</w:t>
            </w:r>
            <w:r>
              <w:rPr>
                <w:rFonts w:hint="eastAsia"/>
                <w:color w:val="auto"/>
                <w:lang w:val="en-US" w:eastAsia="zh-CN"/>
              </w:rPr>
              <w:t>2000万</w:t>
            </w:r>
            <w:r>
              <w:rPr>
                <w:rFonts w:hint="default"/>
                <w:color w:val="auto"/>
                <w:lang w:val="en-US" w:eastAsia="zh-CN"/>
              </w:rPr>
              <w:t>元人民币</w:t>
            </w:r>
            <w:r>
              <w:rPr>
                <w:rFonts w:hint="eastAsia"/>
                <w:color w:val="auto"/>
                <w:lang w:val="en-US" w:eastAsia="zh-CN"/>
              </w:rPr>
              <w:t>以上</w:t>
            </w:r>
            <w:r>
              <w:rPr>
                <w:rFonts w:hint="default"/>
                <w:color w:val="auto"/>
                <w:lang w:val="en-US" w:eastAsia="zh-CN"/>
              </w:rPr>
              <w:t>的</w:t>
            </w:r>
            <w:r>
              <w:rPr>
                <w:rFonts w:hint="eastAsia"/>
                <w:color w:val="auto"/>
                <w:lang w:val="en-US" w:eastAsia="zh-CN"/>
              </w:rPr>
              <w:t>水利</w:t>
            </w:r>
            <w:r>
              <w:rPr>
                <w:rFonts w:hint="default"/>
                <w:color w:val="auto"/>
                <w:lang w:val="en-US" w:eastAsia="zh-CN"/>
              </w:rPr>
              <w:t>建设招标项目</w:t>
            </w:r>
            <w:r>
              <w:rPr>
                <w:rFonts w:hint="eastAsia"/>
                <w:color w:val="auto"/>
                <w:lang w:val="en-US" w:eastAsia="zh-CN"/>
              </w:rPr>
              <w:t>，完成1个得4分。最高得12分</w:t>
            </w:r>
          </w:p>
        </w:tc>
        <w:tc>
          <w:tcPr>
            <w:tcW w:w="2440" w:type="dxa"/>
            <w:tcBorders>
              <w:top w:val="single" w:color="000000" w:sz="4" w:space="0"/>
              <w:left w:val="single" w:color="auto" w:sz="4" w:space="0"/>
              <w:bottom w:val="single" w:color="000000" w:sz="4" w:space="0"/>
              <w:right w:val="single" w:color="000000" w:sz="4" w:space="0"/>
            </w:tcBorders>
            <w:noWrap/>
            <w:vAlign w:val="center"/>
          </w:tcPr>
          <w:p w14:paraId="01A56896">
            <w:pPr>
              <w:bidi w:val="0"/>
              <w:rPr>
                <w:rFonts w:hint="eastAsia"/>
                <w:color w:val="auto"/>
              </w:rPr>
            </w:pPr>
            <w:r>
              <w:rPr>
                <w:rFonts w:hint="default"/>
                <w:color w:val="auto"/>
                <w:lang w:val="en-US" w:eastAsia="zh-CN"/>
              </w:rPr>
              <w:t>以发布招标公告截图及中标通知书为准</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215C26F9">
            <w:pPr>
              <w:bidi w:val="0"/>
              <w:rPr>
                <w:rFonts w:hint="eastAsia"/>
                <w:color w:val="auto"/>
              </w:rPr>
            </w:pPr>
          </w:p>
        </w:tc>
      </w:tr>
      <w:tr w14:paraId="503E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75" w:type="dxa"/>
            <w:vMerge w:val="continue"/>
            <w:tcBorders>
              <w:top w:val="single" w:color="auto" w:sz="4" w:space="0"/>
              <w:left w:val="single" w:color="auto" w:sz="4" w:space="0"/>
              <w:right w:val="single" w:color="000000" w:sz="4" w:space="0"/>
            </w:tcBorders>
            <w:noWrap w:val="0"/>
            <w:vAlign w:val="center"/>
          </w:tcPr>
          <w:p w14:paraId="58D67B50">
            <w:pPr>
              <w:bidi w:val="0"/>
              <w:rPr>
                <w:rFonts w:hint="eastAsia"/>
                <w:color w:val="auto"/>
                <w:lang w:val="en-US" w:eastAsia="zh-CN"/>
              </w:rPr>
            </w:pPr>
          </w:p>
        </w:tc>
        <w:tc>
          <w:tcPr>
            <w:tcW w:w="1270" w:type="dxa"/>
            <w:vMerge w:val="continue"/>
            <w:tcBorders>
              <w:top w:val="single" w:color="auto" w:sz="4" w:space="0"/>
              <w:left w:val="single" w:color="000000" w:sz="4" w:space="0"/>
              <w:right w:val="single" w:color="000000" w:sz="4" w:space="0"/>
            </w:tcBorders>
            <w:noWrap w:val="0"/>
            <w:vAlign w:val="center"/>
          </w:tcPr>
          <w:p w14:paraId="1A5DE8ED">
            <w:pPr>
              <w:bidi w:val="0"/>
              <w:rPr>
                <w:rFonts w:hint="eastAsia"/>
                <w:color w:val="auto"/>
                <w:lang w:val="en-US" w:eastAsia="zh-CN"/>
              </w:rPr>
            </w:pPr>
          </w:p>
        </w:tc>
        <w:tc>
          <w:tcPr>
            <w:tcW w:w="3614" w:type="dxa"/>
            <w:tcBorders>
              <w:top w:val="single" w:color="auto" w:sz="4" w:space="0"/>
              <w:left w:val="single" w:color="000000" w:sz="4" w:space="0"/>
              <w:bottom w:val="single" w:color="000000" w:sz="4" w:space="0"/>
              <w:right w:val="single" w:color="000000" w:sz="4" w:space="0"/>
            </w:tcBorders>
            <w:noWrap w:val="0"/>
            <w:vAlign w:val="center"/>
          </w:tcPr>
          <w:p w14:paraId="20947C3C">
            <w:pPr>
              <w:bidi w:val="0"/>
              <w:rPr>
                <w:rFonts w:hint="default"/>
                <w:color w:val="auto"/>
                <w:lang w:val="en-US" w:eastAsia="zh-CN"/>
              </w:rPr>
            </w:pPr>
            <w:r>
              <w:rPr>
                <w:rFonts w:hint="eastAsia"/>
                <w:color w:val="auto"/>
                <w:lang w:val="en-US" w:eastAsia="zh-CN"/>
              </w:rPr>
              <w:t>业主评价意见</w:t>
            </w:r>
          </w:p>
        </w:tc>
        <w:tc>
          <w:tcPr>
            <w:tcW w:w="740" w:type="dxa"/>
            <w:tcBorders>
              <w:top w:val="single" w:color="auto" w:sz="4" w:space="0"/>
              <w:left w:val="single" w:color="000000" w:sz="4" w:space="0"/>
              <w:bottom w:val="single" w:color="000000" w:sz="4" w:space="0"/>
              <w:right w:val="single" w:color="000000" w:sz="4" w:space="0"/>
            </w:tcBorders>
            <w:noWrap w:val="0"/>
            <w:vAlign w:val="center"/>
          </w:tcPr>
          <w:p w14:paraId="0E9915CA">
            <w:pPr>
              <w:bidi w:val="0"/>
              <w:jc w:val="center"/>
              <w:rPr>
                <w:rFonts w:hint="default"/>
                <w:color w:val="auto"/>
                <w:lang w:val="en-US" w:eastAsia="zh-CN"/>
              </w:rPr>
            </w:pPr>
            <w:r>
              <w:rPr>
                <w:rFonts w:hint="eastAsia"/>
                <w:color w:val="auto"/>
                <w:lang w:val="en-US" w:eastAsia="zh-CN"/>
              </w:rPr>
              <w:t>6</w:t>
            </w:r>
          </w:p>
        </w:tc>
        <w:tc>
          <w:tcPr>
            <w:tcW w:w="4696" w:type="dxa"/>
            <w:tcBorders>
              <w:top w:val="single" w:color="auto" w:sz="4" w:space="0"/>
              <w:left w:val="single" w:color="000000" w:sz="4" w:space="0"/>
              <w:bottom w:val="single" w:color="000000" w:sz="4" w:space="0"/>
              <w:right w:val="single" w:color="000000" w:sz="4" w:space="0"/>
            </w:tcBorders>
            <w:noWrap w:val="0"/>
            <w:vAlign w:val="center"/>
          </w:tcPr>
          <w:p w14:paraId="39701546">
            <w:pPr>
              <w:bidi w:val="0"/>
              <w:rPr>
                <w:rFonts w:hint="default"/>
                <w:color w:val="auto"/>
                <w:lang w:val="en-US" w:eastAsia="zh-CN"/>
              </w:rPr>
            </w:pPr>
            <w:r>
              <w:rPr>
                <w:rFonts w:hint="eastAsia"/>
                <w:color w:val="auto"/>
                <w:lang w:val="en-US" w:eastAsia="zh-CN"/>
              </w:rPr>
              <w:t>项目法人对项目业绩评价满意的，得2分。最高得6分</w:t>
            </w:r>
          </w:p>
        </w:tc>
        <w:tc>
          <w:tcPr>
            <w:tcW w:w="2440" w:type="dxa"/>
            <w:tcBorders>
              <w:top w:val="single" w:color="000000" w:sz="4" w:space="0"/>
              <w:left w:val="single" w:color="000000" w:sz="4" w:space="0"/>
              <w:bottom w:val="single" w:color="000000" w:sz="4" w:space="0"/>
              <w:right w:val="single" w:color="000000" w:sz="4" w:space="0"/>
            </w:tcBorders>
            <w:noWrap/>
            <w:vAlign w:val="center"/>
          </w:tcPr>
          <w:p w14:paraId="5EE034F6">
            <w:pPr>
              <w:bidi w:val="0"/>
              <w:rPr>
                <w:rFonts w:hint="eastAsia" w:eastAsia="宋体"/>
                <w:color w:val="auto"/>
                <w:lang w:val="en-US" w:eastAsia="zh-CN"/>
              </w:rPr>
            </w:pPr>
            <w:r>
              <w:rPr>
                <w:rFonts w:hint="eastAsia"/>
                <w:color w:val="auto"/>
                <w:lang w:val="en-US" w:eastAsia="zh-CN"/>
              </w:rPr>
              <w:t>提供加盖公章扫描件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1B46BC59">
            <w:pPr>
              <w:bidi w:val="0"/>
              <w:rPr>
                <w:rFonts w:hint="eastAsia"/>
                <w:color w:val="auto"/>
              </w:rPr>
            </w:pPr>
          </w:p>
        </w:tc>
      </w:tr>
      <w:tr w14:paraId="24D5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000000" w:sz="4" w:space="0"/>
            </w:tcBorders>
            <w:noWrap w:val="0"/>
            <w:vAlign w:val="center"/>
          </w:tcPr>
          <w:p w14:paraId="2604002D">
            <w:pPr>
              <w:bidi w:val="0"/>
              <w:rPr>
                <w:rFonts w:hint="eastAsia"/>
                <w:color w:val="auto"/>
              </w:rPr>
            </w:pPr>
          </w:p>
        </w:tc>
        <w:tc>
          <w:tcPr>
            <w:tcW w:w="1270" w:type="dxa"/>
            <w:vMerge w:val="continue"/>
            <w:tcBorders>
              <w:left w:val="single" w:color="000000" w:sz="4" w:space="0"/>
              <w:bottom w:val="single" w:color="000000" w:sz="4" w:space="0"/>
              <w:right w:val="single" w:color="000000" w:sz="4" w:space="0"/>
            </w:tcBorders>
            <w:noWrap w:val="0"/>
            <w:vAlign w:val="center"/>
          </w:tcPr>
          <w:p w14:paraId="425F02C5">
            <w:pPr>
              <w:bidi w:val="0"/>
              <w:rPr>
                <w:rFonts w:hint="eastAsia"/>
                <w:color w:val="auto"/>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14:paraId="5472E091">
            <w:pPr>
              <w:bidi w:val="0"/>
              <w:rPr>
                <w:rFonts w:hint="default"/>
                <w:color w:val="auto"/>
                <w:lang w:val="en-US" w:eastAsia="zh-CN"/>
              </w:rPr>
            </w:pPr>
            <w:r>
              <w:rPr>
                <w:rFonts w:hint="eastAsia"/>
                <w:color w:val="auto"/>
                <w:lang w:val="en-US" w:eastAsia="zh-CN"/>
              </w:rPr>
              <w:t>执业能力</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D2445E">
            <w:pPr>
              <w:bidi w:val="0"/>
              <w:jc w:val="center"/>
              <w:rPr>
                <w:rFonts w:hint="default"/>
                <w:color w:val="auto"/>
                <w:lang w:val="en-US" w:eastAsia="zh-CN"/>
              </w:rPr>
            </w:pPr>
            <w:r>
              <w:rPr>
                <w:rFonts w:hint="eastAsia"/>
                <w:color w:val="auto"/>
                <w:lang w:val="en-US" w:eastAsia="zh-CN"/>
              </w:rPr>
              <w:t>6</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BDBEF">
            <w:pPr>
              <w:bidi w:val="0"/>
              <w:rPr>
                <w:rFonts w:hint="eastAsia"/>
                <w:color w:val="auto"/>
                <w:lang w:val="en-US" w:eastAsia="zh-CN"/>
              </w:rPr>
            </w:pPr>
            <w:r>
              <w:rPr>
                <w:rFonts w:hint="eastAsia"/>
                <w:color w:val="auto"/>
                <w:lang w:val="en-US" w:eastAsia="zh-CN"/>
              </w:rPr>
              <w:t>持有水利工程一级造价工程师证、一级建造师证，咨询工程师证，注册会计师证等相关资格证书或工程类别相关高级职称的，每证得3分；</w:t>
            </w:r>
          </w:p>
          <w:p w14:paraId="1315D2DE">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持有水利工程二级造价工程师证、二级建造师证，会计师证等相关资格证书的，每证得2分</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2452">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提供加盖公章扫描件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277073EC">
            <w:pPr>
              <w:bidi w:val="0"/>
              <w:rPr>
                <w:rFonts w:hint="eastAsia"/>
                <w:color w:val="auto"/>
              </w:rPr>
            </w:pPr>
          </w:p>
        </w:tc>
      </w:tr>
      <w:tr w14:paraId="031B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675" w:type="dxa"/>
            <w:vMerge w:val="continue"/>
            <w:tcBorders>
              <w:left w:val="single" w:color="auto" w:sz="4" w:space="0"/>
              <w:bottom w:val="single" w:color="auto" w:sz="4" w:space="0"/>
              <w:right w:val="single" w:color="000000" w:sz="4" w:space="0"/>
            </w:tcBorders>
            <w:noWrap w:val="0"/>
            <w:vAlign w:val="center"/>
          </w:tcPr>
          <w:p w14:paraId="245CF681">
            <w:pPr>
              <w:bidi w:val="0"/>
              <w:rPr>
                <w:rFonts w:hint="eastAsia"/>
                <w:color w:val="auto"/>
              </w:rPr>
            </w:pPr>
          </w:p>
        </w:tc>
        <w:tc>
          <w:tcPr>
            <w:tcW w:w="1270" w:type="dxa"/>
            <w:vMerge w:val="continue"/>
            <w:tcBorders>
              <w:left w:val="single" w:color="000000" w:sz="4" w:space="0"/>
              <w:bottom w:val="single" w:color="auto" w:sz="4" w:space="0"/>
              <w:right w:val="single" w:color="000000" w:sz="4" w:space="0"/>
            </w:tcBorders>
            <w:noWrap w:val="0"/>
            <w:vAlign w:val="center"/>
          </w:tcPr>
          <w:p w14:paraId="4AB89DEF">
            <w:pPr>
              <w:bidi w:val="0"/>
              <w:rPr>
                <w:rFonts w:hint="eastAsia"/>
                <w:color w:val="auto"/>
              </w:rPr>
            </w:pPr>
          </w:p>
        </w:tc>
        <w:tc>
          <w:tcPr>
            <w:tcW w:w="3614" w:type="dxa"/>
            <w:tcBorders>
              <w:top w:val="single" w:color="000000" w:sz="4" w:space="0"/>
              <w:left w:val="single" w:color="000000" w:sz="4" w:space="0"/>
              <w:bottom w:val="single" w:color="auto" w:sz="4" w:space="0"/>
              <w:right w:val="single" w:color="000000" w:sz="4" w:space="0"/>
            </w:tcBorders>
            <w:noWrap w:val="0"/>
            <w:vAlign w:val="center"/>
          </w:tcPr>
          <w:p w14:paraId="6E825983">
            <w:pPr>
              <w:bidi w:val="0"/>
              <w:rPr>
                <w:rFonts w:hint="default"/>
                <w:color w:val="auto"/>
                <w:lang w:val="en-US" w:eastAsia="zh-CN"/>
              </w:rPr>
            </w:pPr>
            <w:r>
              <w:rPr>
                <w:rFonts w:hint="eastAsia"/>
                <w:color w:val="auto"/>
                <w:lang w:val="en-US" w:eastAsia="zh-CN"/>
              </w:rPr>
              <w:t>学习培训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3CFFDE3">
            <w:pPr>
              <w:bidi w:val="0"/>
              <w:jc w:val="center"/>
              <w:rPr>
                <w:rFonts w:hint="default"/>
                <w:color w:val="auto"/>
                <w:lang w:val="en-US" w:eastAsia="zh-CN"/>
              </w:rPr>
            </w:pPr>
            <w:r>
              <w:rPr>
                <w:rFonts w:hint="eastAsia"/>
                <w:color w:val="auto"/>
                <w:lang w:val="en-US" w:eastAsia="zh-CN"/>
              </w:rPr>
              <w:t>10</w:t>
            </w:r>
          </w:p>
        </w:tc>
        <w:tc>
          <w:tcPr>
            <w:tcW w:w="4696" w:type="dxa"/>
            <w:tcBorders>
              <w:top w:val="single" w:color="000000" w:sz="4" w:space="0"/>
              <w:left w:val="single" w:color="000000" w:sz="4" w:space="0"/>
              <w:bottom w:val="single" w:color="000000" w:sz="4" w:space="0"/>
              <w:right w:val="single" w:color="000000" w:sz="4" w:space="0"/>
            </w:tcBorders>
            <w:noWrap w:val="0"/>
            <w:vAlign w:val="center"/>
          </w:tcPr>
          <w:p w14:paraId="6556139A">
            <w:pPr>
              <w:bidi w:val="0"/>
              <w:rPr>
                <w:rFonts w:hint="default"/>
                <w:color w:val="auto"/>
                <w:lang w:val="en-US" w:eastAsia="zh-CN"/>
              </w:rPr>
            </w:pPr>
            <w:r>
              <w:rPr>
                <w:rFonts w:hint="eastAsia"/>
                <w:color w:val="auto"/>
                <w:lang w:val="en-US" w:eastAsia="zh-CN"/>
              </w:rPr>
              <w:t>近1年参加过省发改委、省水利厅和水利行业招标业务相关培训的，每项得2分；</w:t>
            </w:r>
          </w:p>
          <w:p w14:paraId="6DA51173">
            <w:pPr>
              <w:bidi w:val="0"/>
              <w:rPr>
                <w:rFonts w:hint="eastAsia"/>
                <w:color w:val="auto"/>
              </w:rPr>
            </w:pPr>
            <w:r>
              <w:rPr>
                <w:rFonts w:hint="eastAsia"/>
                <w:color w:val="auto"/>
                <w:lang w:val="en-US" w:eastAsia="zh-CN"/>
              </w:rPr>
              <w:t>参加新版《贵州省水利工程系列标准招标文件》（示范文本）宣贯培训，得6分</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9A74">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提供加盖公章扫描件</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6CA223A8">
            <w:pPr>
              <w:bidi w:val="0"/>
              <w:rPr>
                <w:rFonts w:hint="eastAsia"/>
                <w:color w:val="auto"/>
              </w:rPr>
            </w:pPr>
          </w:p>
        </w:tc>
      </w:tr>
      <w:tr w14:paraId="2E31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75" w:type="dxa"/>
            <w:vMerge w:val="restart"/>
            <w:tcBorders>
              <w:top w:val="single" w:color="auto" w:sz="4" w:space="0"/>
              <w:left w:val="single" w:color="auto" w:sz="4" w:space="0"/>
              <w:bottom w:val="single" w:color="auto" w:sz="4" w:space="0"/>
              <w:right w:val="single" w:color="000000" w:sz="4" w:space="0"/>
            </w:tcBorders>
            <w:noWrap w:val="0"/>
            <w:vAlign w:val="center"/>
          </w:tcPr>
          <w:p w14:paraId="360E7471">
            <w:pPr>
              <w:bidi w:val="0"/>
              <w:rPr>
                <w:rFonts w:hint="eastAsia" w:eastAsia="宋体"/>
                <w:color w:val="auto"/>
                <w:lang w:val="en-US" w:eastAsia="zh-CN"/>
              </w:rPr>
            </w:pPr>
            <w:r>
              <w:rPr>
                <w:rFonts w:hint="eastAsia"/>
                <w:color w:val="auto"/>
                <w:lang w:val="en-US" w:eastAsia="zh-CN"/>
              </w:rPr>
              <w:t>3</w:t>
            </w:r>
          </w:p>
        </w:tc>
        <w:tc>
          <w:tcPr>
            <w:tcW w:w="1270"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F135EBA">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良好行为记录得分（最高6分）</w:t>
            </w:r>
          </w:p>
        </w:tc>
        <w:tc>
          <w:tcPr>
            <w:tcW w:w="3614"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558B3AD4">
            <w:pPr>
              <w:bidi w:val="0"/>
              <w:jc w:val="left"/>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表彰</w:t>
            </w:r>
          </w:p>
        </w:tc>
        <w:tc>
          <w:tcPr>
            <w:tcW w:w="74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FD4C9E">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0C0BB">
            <w:pPr>
              <w:keepNext w:val="0"/>
              <w:keepLines w:val="0"/>
              <w:widowControl/>
              <w:numPr>
                <w:ilvl w:val="0"/>
                <w:numId w:val="0"/>
              </w:numPr>
              <w:suppressLineNumbers w:val="0"/>
              <w:jc w:val="left"/>
              <w:textAlignment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招标服务工作获得市（州）级（含）以上人民政府表彰、奖励的（符合《贵州省评比达标表彰活动管理实施细则》）</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685B">
            <w:pPr>
              <w:bidi w:val="0"/>
              <w:rPr>
                <w:rFonts w:hint="eastAsia"/>
                <w:color w:val="auto"/>
                <w:lang w:val="en-US" w:eastAsia="zh-CN"/>
              </w:rPr>
            </w:pPr>
            <w:r>
              <w:rPr>
                <w:rFonts w:hint="eastAsia"/>
                <w:color w:val="auto"/>
                <w:lang w:val="en-US" w:eastAsia="zh-CN"/>
              </w:rPr>
              <w:t>提供相关证明材料加盖公章</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334EAFD8">
            <w:pPr>
              <w:bidi w:val="0"/>
              <w:rPr>
                <w:rFonts w:hint="eastAsia"/>
                <w:color w:val="auto"/>
              </w:rPr>
            </w:pPr>
          </w:p>
        </w:tc>
      </w:tr>
      <w:tr w14:paraId="790B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75" w:type="dxa"/>
            <w:vMerge w:val="continue"/>
            <w:tcBorders>
              <w:top w:val="single" w:color="auto" w:sz="4" w:space="0"/>
              <w:left w:val="single" w:color="auto" w:sz="4" w:space="0"/>
              <w:right w:val="single" w:color="000000" w:sz="4" w:space="0"/>
            </w:tcBorders>
            <w:noWrap w:val="0"/>
            <w:vAlign w:val="center"/>
          </w:tcPr>
          <w:p w14:paraId="19D859B9">
            <w:pPr>
              <w:bidi w:val="0"/>
              <w:rPr>
                <w:rFonts w:hint="eastAsia"/>
                <w:color w:val="auto"/>
              </w:rPr>
            </w:pPr>
          </w:p>
        </w:tc>
        <w:tc>
          <w:tcPr>
            <w:tcW w:w="1270" w:type="dxa"/>
            <w:vMerge w:val="continue"/>
            <w:tcBorders>
              <w:top w:val="single" w:color="auto" w:sz="4" w:space="0"/>
              <w:left w:val="single" w:color="000000" w:sz="4" w:space="0"/>
              <w:right w:val="single" w:color="000000" w:sz="4" w:space="0"/>
            </w:tcBorders>
            <w:shd w:val="clear" w:color="auto" w:fill="auto"/>
            <w:noWrap w:val="0"/>
            <w:vAlign w:val="center"/>
          </w:tcPr>
          <w:p w14:paraId="2AC1F615">
            <w:pPr>
              <w:bidi w:val="0"/>
              <w:rPr>
                <w:rFonts w:hint="eastAsia"/>
                <w:color w:val="auto"/>
                <w:lang w:val="en-US" w:eastAsia="zh-CN"/>
              </w:rPr>
            </w:pPr>
          </w:p>
        </w:tc>
        <w:tc>
          <w:tcPr>
            <w:tcW w:w="361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8EBD2E9">
            <w:pPr>
              <w:bidi w:val="0"/>
              <w:rPr>
                <w:rFonts w:hint="default"/>
                <w:color w:val="auto"/>
                <w:lang w:val="en-US" w:eastAsia="zh-CN"/>
              </w:rPr>
            </w:pPr>
            <w:r>
              <w:rPr>
                <w:rFonts w:hint="eastAsia"/>
                <w:color w:val="auto"/>
                <w:lang w:val="en-US" w:eastAsia="zh-CN"/>
              </w:rPr>
              <w:t>举报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CF054">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CBF8E">
            <w:pPr>
              <w:keepNext w:val="0"/>
              <w:keepLines w:val="0"/>
              <w:widowControl/>
              <w:numPr>
                <w:ilvl w:val="0"/>
                <w:numId w:val="0"/>
              </w:numPr>
              <w:suppressLineNumbers w:val="0"/>
              <w:jc w:val="left"/>
              <w:textAlignment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举报或反映招标投标各方主体在招标投标活动过程中的违法违规行为，被监督部门查证属实的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7A5B">
            <w:pPr>
              <w:bidi w:val="0"/>
              <w:rPr>
                <w:rFonts w:hint="eastAsia"/>
                <w:color w:val="auto"/>
                <w:lang w:val="en-US" w:eastAsia="zh-CN"/>
              </w:rPr>
            </w:pPr>
            <w:r>
              <w:rPr>
                <w:rFonts w:hint="eastAsia"/>
                <w:color w:val="auto"/>
                <w:lang w:val="en-US" w:eastAsia="zh-CN"/>
              </w:rPr>
              <w:t>提供相关证明材料加盖公章</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6E2F852">
            <w:pPr>
              <w:bidi w:val="0"/>
              <w:rPr>
                <w:rFonts w:hint="eastAsia"/>
                <w:color w:val="auto"/>
              </w:rPr>
            </w:pPr>
          </w:p>
        </w:tc>
      </w:tr>
      <w:tr w14:paraId="0A37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75" w:type="dxa"/>
            <w:vMerge w:val="continue"/>
            <w:tcBorders>
              <w:left w:val="single" w:color="auto" w:sz="4" w:space="0"/>
              <w:right w:val="single" w:color="000000" w:sz="4" w:space="0"/>
            </w:tcBorders>
            <w:noWrap w:val="0"/>
            <w:vAlign w:val="center"/>
          </w:tcPr>
          <w:p w14:paraId="058444E9">
            <w:pPr>
              <w:bidi w:val="0"/>
              <w:rPr>
                <w:rFonts w:hint="eastAsia"/>
                <w:color w:val="auto"/>
              </w:rPr>
            </w:pPr>
          </w:p>
        </w:tc>
        <w:tc>
          <w:tcPr>
            <w:tcW w:w="1270" w:type="dxa"/>
            <w:vMerge w:val="continue"/>
            <w:tcBorders>
              <w:left w:val="single" w:color="000000" w:sz="4" w:space="0"/>
              <w:right w:val="single" w:color="000000" w:sz="4" w:space="0"/>
            </w:tcBorders>
            <w:shd w:val="clear" w:color="auto" w:fill="auto"/>
            <w:noWrap w:val="0"/>
            <w:vAlign w:val="center"/>
          </w:tcPr>
          <w:p w14:paraId="0F63B3C2">
            <w:pPr>
              <w:bidi w:val="0"/>
              <w:rPr>
                <w:rFonts w:hint="eastAsia"/>
                <w:color w:val="auto"/>
                <w:lang w:val="en-US" w:eastAsia="zh-CN"/>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B8F5">
            <w:pPr>
              <w:bidi w:val="0"/>
              <w:rPr>
                <w:rFonts w:hint="eastAsia"/>
                <w:color w:val="auto"/>
                <w:lang w:val="en-US" w:eastAsia="zh-CN"/>
              </w:rPr>
            </w:pPr>
            <w:r>
              <w:rPr>
                <w:rFonts w:hint="eastAsia" w:cs="Times New Roman"/>
                <w:color w:val="auto"/>
                <w:kern w:val="2"/>
                <w:sz w:val="21"/>
                <w:szCs w:val="24"/>
                <w:lang w:val="en-US" w:eastAsia="zh-CN" w:bidi="ar-SA"/>
              </w:rPr>
              <w:t>表彰</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3990E">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92B1B">
            <w:pPr>
              <w:keepNext w:val="0"/>
              <w:keepLines w:val="0"/>
              <w:widowControl/>
              <w:numPr>
                <w:ilvl w:val="0"/>
                <w:numId w:val="0"/>
              </w:numPr>
              <w:suppressLineNumbers w:val="0"/>
              <w:jc w:val="left"/>
              <w:textAlignment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招标服务工作获得省级以上工程建设领域相关的行业协会表彰的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9127">
            <w:pPr>
              <w:bidi w:val="0"/>
              <w:rPr>
                <w:rFonts w:hint="eastAsia"/>
                <w:color w:val="auto"/>
                <w:lang w:val="en-US" w:eastAsia="zh-CN"/>
              </w:rPr>
            </w:pPr>
            <w:r>
              <w:rPr>
                <w:rFonts w:hint="eastAsia"/>
                <w:color w:val="auto"/>
                <w:lang w:val="en-US" w:eastAsia="zh-CN"/>
              </w:rPr>
              <w:t>提供相关证明材料加盖公章</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3590CBF">
            <w:pPr>
              <w:bidi w:val="0"/>
              <w:rPr>
                <w:rFonts w:hint="eastAsia"/>
                <w:color w:val="auto"/>
              </w:rPr>
            </w:pPr>
          </w:p>
        </w:tc>
      </w:tr>
      <w:tr w14:paraId="7556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75" w:type="dxa"/>
            <w:vMerge w:val="continue"/>
            <w:tcBorders>
              <w:left w:val="single" w:color="auto" w:sz="4" w:space="0"/>
              <w:right w:val="single" w:color="000000" w:sz="4" w:space="0"/>
            </w:tcBorders>
            <w:noWrap w:val="0"/>
            <w:vAlign w:val="center"/>
          </w:tcPr>
          <w:p w14:paraId="42556AE1">
            <w:pPr>
              <w:bidi w:val="0"/>
              <w:rPr>
                <w:rFonts w:hint="eastAsia"/>
                <w:color w:val="auto"/>
              </w:rPr>
            </w:pPr>
          </w:p>
        </w:tc>
        <w:tc>
          <w:tcPr>
            <w:tcW w:w="1270" w:type="dxa"/>
            <w:vMerge w:val="continue"/>
            <w:tcBorders>
              <w:left w:val="single" w:color="000000" w:sz="4" w:space="0"/>
              <w:right w:val="single" w:color="000000" w:sz="4" w:space="0"/>
            </w:tcBorders>
            <w:shd w:val="clear" w:color="auto" w:fill="auto"/>
            <w:noWrap w:val="0"/>
            <w:vAlign w:val="center"/>
          </w:tcPr>
          <w:p w14:paraId="3ABB0AE5">
            <w:pPr>
              <w:bidi w:val="0"/>
              <w:rPr>
                <w:rFonts w:hint="eastAsia"/>
                <w:color w:val="auto"/>
                <w:lang w:val="en-US" w:eastAsia="zh-CN"/>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38CE5">
            <w:pPr>
              <w:bidi w:val="0"/>
              <w:rPr>
                <w:rFonts w:hint="default"/>
                <w:color w:val="auto"/>
                <w:lang w:val="en-US" w:eastAsia="zh-CN"/>
              </w:rPr>
            </w:pPr>
            <w:r>
              <w:rPr>
                <w:rFonts w:hint="eastAsia"/>
                <w:color w:val="auto"/>
                <w:lang w:val="en-US" w:eastAsia="zh-CN"/>
              </w:rPr>
              <w:t>论文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7EEB2">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3A894">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在中央及省级国家机关门户网站、国家级及省级期刊发表涉及招标投标方面的信息及论文的</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729">
            <w:pPr>
              <w:bidi w:val="0"/>
              <w:rPr>
                <w:rFonts w:hint="eastAsia"/>
                <w:color w:val="auto"/>
                <w:lang w:val="en-US" w:eastAsia="zh-CN"/>
              </w:rPr>
            </w:pPr>
            <w:r>
              <w:rPr>
                <w:rFonts w:hint="eastAsia"/>
                <w:color w:val="auto"/>
                <w:lang w:val="en-US" w:eastAsia="zh-CN"/>
              </w:rPr>
              <w:t>提供相关证明材料加盖公章</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E303427">
            <w:pPr>
              <w:bidi w:val="0"/>
              <w:rPr>
                <w:rFonts w:hint="eastAsia"/>
                <w:color w:val="auto"/>
              </w:rPr>
            </w:pPr>
          </w:p>
        </w:tc>
      </w:tr>
      <w:tr w14:paraId="29AD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675" w:type="dxa"/>
            <w:vMerge w:val="continue"/>
            <w:tcBorders>
              <w:left w:val="single" w:color="auto" w:sz="4" w:space="0"/>
              <w:bottom w:val="single" w:color="000000" w:sz="4" w:space="0"/>
              <w:right w:val="single" w:color="000000" w:sz="4" w:space="0"/>
            </w:tcBorders>
            <w:noWrap w:val="0"/>
            <w:vAlign w:val="center"/>
          </w:tcPr>
          <w:p w14:paraId="59EB4EE2">
            <w:pPr>
              <w:bidi w:val="0"/>
              <w:rPr>
                <w:rFonts w:hint="eastAsia"/>
                <w:color w:val="auto"/>
              </w:rPr>
            </w:pPr>
          </w:p>
        </w:tc>
        <w:tc>
          <w:tcPr>
            <w:tcW w:w="1270" w:type="dxa"/>
            <w:vMerge w:val="continue"/>
            <w:tcBorders>
              <w:left w:val="single" w:color="000000" w:sz="4" w:space="0"/>
              <w:bottom w:val="single" w:color="000000" w:sz="4" w:space="0"/>
              <w:right w:val="single" w:color="000000" w:sz="4" w:space="0"/>
            </w:tcBorders>
            <w:shd w:val="clear" w:color="auto" w:fill="auto"/>
            <w:noWrap w:val="0"/>
            <w:vAlign w:val="center"/>
          </w:tcPr>
          <w:p w14:paraId="74B12F77">
            <w:pPr>
              <w:bidi w:val="0"/>
              <w:rPr>
                <w:rFonts w:hint="eastAsia"/>
                <w:color w:val="auto"/>
                <w:lang w:val="en-US" w:eastAsia="zh-CN"/>
              </w:rPr>
            </w:pP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5155F">
            <w:pPr>
              <w:bidi w:val="0"/>
              <w:rPr>
                <w:rFonts w:hint="default"/>
                <w:color w:val="auto"/>
                <w:lang w:val="en-US" w:eastAsia="zh-CN"/>
              </w:rPr>
            </w:pPr>
            <w:r>
              <w:rPr>
                <w:rFonts w:hint="eastAsia"/>
                <w:color w:val="auto"/>
                <w:lang w:val="en-US" w:eastAsia="zh-CN"/>
              </w:rPr>
              <w:t>优秀能力</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42D6">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3</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CC883">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参与编写涉及招标投标方面的已发布的标准</w:t>
            </w:r>
          </w:p>
          <w:p w14:paraId="452A0686">
            <w:pPr>
              <w:keepNext w:val="0"/>
              <w:keepLines w:val="0"/>
              <w:widowControl/>
              <w:numPr>
                <w:ilvl w:val="0"/>
                <w:numId w:val="0"/>
              </w:numPr>
              <w:suppressLineNumbers w:val="0"/>
              <w:jc w:val="left"/>
              <w:textAlignment w:val="center"/>
              <w:rPr>
                <w:rFonts w:hint="eastAsia"/>
                <w:color w:val="auto"/>
                <w:lang w:val="en-US" w:eastAsia="zh-CN"/>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1F8B">
            <w:pPr>
              <w:bidi w:val="0"/>
              <w:rPr>
                <w:rFonts w:hint="eastAsia"/>
                <w:color w:val="auto"/>
                <w:lang w:val="en-US" w:eastAsia="zh-CN"/>
              </w:rPr>
            </w:pPr>
            <w:r>
              <w:rPr>
                <w:rFonts w:hint="eastAsia"/>
                <w:color w:val="auto"/>
                <w:lang w:val="en-US" w:eastAsia="zh-CN"/>
              </w:rPr>
              <w:t>提供相关证明材料加盖公章</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1646BB52">
            <w:pPr>
              <w:bidi w:val="0"/>
              <w:rPr>
                <w:rFonts w:hint="eastAsia"/>
                <w:color w:val="auto"/>
              </w:rPr>
            </w:pPr>
          </w:p>
        </w:tc>
      </w:tr>
      <w:tr w14:paraId="1735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11DEED">
            <w:pPr>
              <w:bidi w:val="0"/>
              <w:rPr>
                <w:rFonts w:hint="eastAsia" w:eastAsia="宋体"/>
                <w:color w:val="auto"/>
                <w:lang w:val="en-US" w:eastAsia="zh-CN"/>
              </w:rPr>
            </w:pPr>
            <w:r>
              <w:rPr>
                <w:rFonts w:hint="eastAsia"/>
                <w:color w:val="auto"/>
                <w:lang w:val="en-US" w:eastAsia="zh-CN"/>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E6C6A">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失信行为记录扣分（不设下限）</w:t>
            </w:r>
          </w:p>
        </w:tc>
        <w:tc>
          <w:tcPr>
            <w:tcW w:w="3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0FA5E">
            <w:pPr>
              <w:bidi w:val="0"/>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失信行为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DD87">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w:t>
            </w:r>
          </w:p>
        </w:tc>
        <w:tc>
          <w:tcPr>
            <w:tcW w:w="4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B3023">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被列入《贵州省工程建设领域招标代理机构及从业人员服务行为记录管理办法》（试行）一般不良行为记录的情形或项目负责人存在失信行为的，每次扣5分</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B35B">
            <w:pPr>
              <w:bidi w:val="0"/>
              <w:rPr>
                <w:rFonts w:hint="eastAsia" w:ascii="Calibri" w:hAnsi="Calibri" w:eastAsia="宋体" w:cs="Times New Roman"/>
                <w:color w:val="auto"/>
                <w:kern w:val="2"/>
                <w:sz w:val="21"/>
                <w:szCs w:val="24"/>
                <w:lang w:val="en-US" w:eastAsia="zh-CN" w:bidi="ar-SA"/>
              </w:rPr>
            </w:pPr>
            <w:r>
              <w:rPr>
                <w:rFonts w:hint="eastAsia"/>
                <w:color w:val="auto"/>
                <w:lang w:val="en-US" w:eastAsia="zh-CN"/>
              </w:rPr>
              <w:t>失信行为的获取渠道为交易场所或水行政监督部门的通报结果以及评价部门自行查询</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319B8278">
            <w:pPr>
              <w:bidi w:val="0"/>
              <w:rPr>
                <w:rFonts w:hint="eastAsia"/>
                <w:color w:val="auto"/>
              </w:rPr>
            </w:pPr>
          </w:p>
        </w:tc>
      </w:tr>
    </w:tbl>
    <w:p w14:paraId="3102E175">
      <w:pPr>
        <w:keepNext w:val="0"/>
        <w:keepLines w:val="0"/>
        <w:widowControl/>
        <w:numPr>
          <w:ilvl w:val="0"/>
          <w:numId w:val="0"/>
        </w:numPr>
        <w:suppressLineNumbers w:val="0"/>
        <w:ind w:firstLine="422" w:firstLineChars="200"/>
        <w:jc w:val="left"/>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说明：</w:t>
      </w:r>
      <w:r>
        <w:rPr>
          <w:rFonts w:hint="eastAsia" w:ascii="宋体" w:hAnsi="宋体" w:cs="宋体"/>
          <w:b/>
          <w:bCs/>
          <w:color w:val="auto"/>
          <w:kern w:val="0"/>
          <w:sz w:val="21"/>
          <w:szCs w:val="21"/>
          <w:lang w:val="en-US" w:eastAsia="zh-CN" w:bidi="ar"/>
        </w:rPr>
        <w:t>1.</w:t>
      </w:r>
      <w:r>
        <w:rPr>
          <w:rFonts w:hint="eastAsia" w:ascii="宋体" w:hAnsi="宋体" w:eastAsia="宋体" w:cs="宋体"/>
          <w:b/>
          <w:bCs/>
          <w:color w:val="auto"/>
          <w:kern w:val="0"/>
          <w:sz w:val="21"/>
          <w:szCs w:val="21"/>
          <w:lang w:val="en-US" w:eastAsia="zh-CN" w:bidi="ar"/>
        </w:rPr>
        <w:t>所有扫描件应为原件扫描；</w:t>
      </w:r>
    </w:p>
    <w:p w14:paraId="1F6E43C8">
      <w:pPr>
        <w:widowControl w:val="0"/>
        <w:numPr>
          <w:ilvl w:val="0"/>
          <w:numId w:val="0"/>
        </w:numPr>
        <w:ind w:leftChars="0" w:firstLine="1054" w:firstLineChars="500"/>
        <w:jc w:val="both"/>
        <w:rPr>
          <w:rFonts w:hint="eastAsia"/>
          <w:color w:val="auto"/>
          <w:sz w:val="28"/>
          <w:szCs w:val="28"/>
          <w:lang w:val="en-US" w:eastAsia="zh-CN"/>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劳动合同：至申报期内提供的劳动合同应在有效期（提供封面、合同约定时间页、签字盖章页）；</w:t>
      </w:r>
    </w:p>
    <w:p w14:paraId="45B99B49">
      <w:pPr>
        <w:widowControl w:val="0"/>
        <w:numPr>
          <w:ilvl w:val="0"/>
          <w:numId w:val="0"/>
        </w:numPr>
        <w:ind w:leftChars="0" w:firstLine="1054" w:firstLineChars="500"/>
        <w:jc w:val="both"/>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3.</w:t>
      </w:r>
      <w:r>
        <w:rPr>
          <w:rFonts w:hint="eastAsia" w:ascii="宋体" w:hAnsi="宋体" w:eastAsia="宋体" w:cs="宋体"/>
          <w:b/>
          <w:bCs/>
          <w:color w:val="auto"/>
          <w:kern w:val="0"/>
          <w:sz w:val="21"/>
          <w:szCs w:val="21"/>
          <w:lang w:val="en-US" w:eastAsia="zh-CN" w:bidi="ar"/>
        </w:rPr>
        <w:t>水利</w:t>
      </w:r>
      <w:r>
        <w:rPr>
          <w:rFonts w:hint="default" w:ascii="宋体" w:hAnsi="宋体" w:eastAsia="宋体" w:cs="宋体"/>
          <w:b/>
          <w:bCs/>
          <w:color w:val="auto"/>
          <w:kern w:val="0"/>
          <w:sz w:val="21"/>
          <w:szCs w:val="21"/>
          <w:lang w:val="en-US" w:eastAsia="zh-CN" w:bidi="ar"/>
        </w:rPr>
        <w:t>建设招标项目</w:t>
      </w:r>
      <w:r>
        <w:rPr>
          <w:rFonts w:hint="eastAsia" w:ascii="宋体" w:hAnsi="宋体" w:eastAsia="宋体" w:cs="宋体"/>
          <w:b/>
          <w:bCs/>
          <w:color w:val="auto"/>
          <w:kern w:val="0"/>
          <w:sz w:val="21"/>
          <w:szCs w:val="21"/>
          <w:lang w:val="en-US" w:eastAsia="zh-CN" w:bidi="ar"/>
        </w:rPr>
        <w:t>是指“施工、监理、工程总承包，全过程咨询，工程货物设备材料等的项目；</w:t>
      </w:r>
    </w:p>
    <w:p w14:paraId="20C746B1">
      <w:pPr>
        <w:widowControl w:val="0"/>
        <w:numPr>
          <w:ilvl w:val="0"/>
          <w:numId w:val="0"/>
        </w:numPr>
        <w:ind w:leftChars="0" w:firstLine="1054" w:firstLineChars="500"/>
        <w:jc w:val="both"/>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4.</w:t>
      </w:r>
      <w:r>
        <w:rPr>
          <w:rFonts w:hint="eastAsia" w:ascii="宋体" w:hAnsi="宋体" w:eastAsia="宋体" w:cs="宋体"/>
          <w:b/>
          <w:bCs/>
          <w:color w:val="auto"/>
          <w:kern w:val="0"/>
          <w:sz w:val="21"/>
          <w:szCs w:val="21"/>
          <w:lang w:val="en-US" w:eastAsia="zh-CN" w:bidi="ar"/>
        </w:rPr>
        <w:t>中标金额：以下浮率报价的，请各单位根据实际情况计算出中标价</w:t>
      </w:r>
      <w:r>
        <w:rPr>
          <w:rFonts w:hint="eastAsia" w:ascii="宋体" w:hAnsi="宋体" w:cs="宋体"/>
          <w:b/>
          <w:bCs/>
          <w:color w:val="auto"/>
          <w:kern w:val="0"/>
          <w:sz w:val="21"/>
          <w:szCs w:val="21"/>
          <w:lang w:val="en-US" w:eastAsia="zh-CN" w:bidi="ar"/>
        </w:rPr>
        <w:t>。</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9B959"/>
    <w:multiLevelType w:val="singleLevel"/>
    <w:tmpl w:val="D309B959"/>
    <w:lvl w:ilvl="0" w:tentative="0">
      <w:start w:val="7"/>
      <w:numFmt w:val="chineseCounting"/>
      <w:suff w:val="nothing"/>
      <w:lvlText w:val="%1、"/>
      <w:lvlJc w:val="left"/>
      <w:rPr>
        <w:rFonts w:hint="eastAsia"/>
      </w:rPr>
    </w:lvl>
  </w:abstractNum>
  <w:abstractNum w:abstractNumId="1">
    <w:nsid w:val="5C1EE093"/>
    <w:multiLevelType w:val="singleLevel"/>
    <w:tmpl w:val="5C1EE093"/>
    <w:lvl w:ilvl="0" w:tentative="0">
      <w:start w:val="8"/>
      <w:numFmt w:val="chineseCounting"/>
      <w:suff w:val="nothing"/>
      <w:lvlText w:val="%1、"/>
      <w:lvlJc w:val="left"/>
      <w:rPr>
        <w:rFonts w:hint="eastAsia"/>
      </w:rPr>
    </w:lvl>
  </w:abstractNum>
  <w:abstractNum w:abstractNumId="2">
    <w:nsid w:val="6FAE3E1E"/>
    <w:multiLevelType w:val="singleLevel"/>
    <w:tmpl w:val="6FAE3E1E"/>
    <w:lvl w:ilvl="0" w:tentative="0">
      <w:start w:val="1"/>
      <w:numFmt w:val="chineseCounting"/>
      <w:suff w:val="nothing"/>
      <w:lvlText w:val="（%1） "/>
      <w:lvlJc w:val="left"/>
      <w:pPr>
        <w:tabs>
          <w:tab w:val="left" w:pos="0"/>
        </w:tabs>
        <w:ind w:left="0" w:firstLine="420"/>
      </w:pPr>
      <w:rPr>
        <w:rFonts w:hint="eastAsia" w:ascii="宋体" w:hAnsi="宋体" w:eastAsia="仿宋" w:cs="宋体"/>
        <w:sz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4B"/>
    <w:rsid w:val="000011FC"/>
    <w:rsid w:val="00013937"/>
    <w:rsid w:val="00060264"/>
    <w:rsid w:val="00074A4E"/>
    <w:rsid w:val="00084EDC"/>
    <w:rsid w:val="00087DDA"/>
    <w:rsid w:val="000B3032"/>
    <w:rsid w:val="000B6195"/>
    <w:rsid w:val="000B7B1F"/>
    <w:rsid w:val="00100B74"/>
    <w:rsid w:val="00114D16"/>
    <w:rsid w:val="00157782"/>
    <w:rsid w:val="0019139A"/>
    <w:rsid w:val="001966C7"/>
    <w:rsid w:val="0019750A"/>
    <w:rsid w:val="001A4B8E"/>
    <w:rsid w:val="00212D0F"/>
    <w:rsid w:val="00213BFE"/>
    <w:rsid w:val="00235FB4"/>
    <w:rsid w:val="00273241"/>
    <w:rsid w:val="0028280A"/>
    <w:rsid w:val="00292E89"/>
    <w:rsid w:val="00293C50"/>
    <w:rsid w:val="002A73B9"/>
    <w:rsid w:val="002D378F"/>
    <w:rsid w:val="002D5A64"/>
    <w:rsid w:val="002E204B"/>
    <w:rsid w:val="002E3B91"/>
    <w:rsid w:val="002E5F17"/>
    <w:rsid w:val="002F134B"/>
    <w:rsid w:val="002F15ED"/>
    <w:rsid w:val="00315327"/>
    <w:rsid w:val="00341DDD"/>
    <w:rsid w:val="00374A87"/>
    <w:rsid w:val="003B5FDB"/>
    <w:rsid w:val="0043726E"/>
    <w:rsid w:val="00444C91"/>
    <w:rsid w:val="00462857"/>
    <w:rsid w:val="00470630"/>
    <w:rsid w:val="004817F2"/>
    <w:rsid w:val="0048324B"/>
    <w:rsid w:val="0048787A"/>
    <w:rsid w:val="00487A0E"/>
    <w:rsid w:val="00492970"/>
    <w:rsid w:val="004C40A2"/>
    <w:rsid w:val="004C5A9B"/>
    <w:rsid w:val="004D40C3"/>
    <w:rsid w:val="005275EA"/>
    <w:rsid w:val="00560F30"/>
    <w:rsid w:val="00565167"/>
    <w:rsid w:val="00574FA2"/>
    <w:rsid w:val="00576433"/>
    <w:rsid w:val="00587106"/>
    <w:rsid w:val="0058714A"/>
    <w:rsid w:val="005933DE"/>
    <w:rsid w:val="005D4B6D"/>
    <w:rsid w:val="005E198F"/>
    <w:rsid w:val="005E5B8B"/>
    <w:rsid w:val="005F72EE"/>
    <w:rsid w:val="00611EC0"/>
    <w:rsid w:val="00641F66"/>
    <w:rsid w:val="00647F9A"/>
    <w:rsid w:val="00653E0B"/>
    <w:rsid w:val="00655D9C"/>
    <w:rsid w:val="00664421"/>
    <w:rsid w:val="00675747"/>
    <w:rsid w:val="00675C48"/>
    <w:rsid w:val="006A51D0"/>
    <w:rsid w:val="006B21DC"/>
    <w:rsid w:val="006C1CCA"/>
    <w:rsid w:val="006C3746"/>
    <w:rsid w:val="006C6057"/>
    <w:rsid w:val="006E25D8"/>
    <w:rsid w:val="006F42C7"/>
    <w:rsid w:val="00703D30"/>
    <w:rsid w:val="00715349"/>
    <w:rsid w:val="007201E2"/>
    <w:rsid w:val="007240E1"/>
    <w:rsid w:val="0072563A"/>
    <w:rsid w:val="00737D4D"/>
    <w:rsid w:val="00757642"/>
    <w:rsid w:val="007644A2"/>
    <w:rsid w:val="00764BEF"/>
    <w:rsid w:val="00782BFB"/>
    <w:rsid w:val="00796974"/>
    <w:rsid w:val="007A42D0"/>
    <w:rsid w:val="007B07C8"/>
    <w:rsid w:val="007B709B"/>
    <w:rsid w:val="007C0238"/>
    <w:rsid w:val="007D3E20"/>
    <w:rsid w:val="007D3FD3"/>
    <w:rsid w:val="007D51E7"/>
    <w:rsid w:val="007F17E4"/>
    <w:rsid w:val="007F311A"/>
    <w:rsid w:val="008039C8"/>
    <w:rsid w:val="00834A32"/>
    <w:rsid w:val="00844400"/>
    <w:rsid w:val="0085512B"/>
    <w:rsid w:val="00863B0A"/>
    <w:rsid w:val="00882BE9"/>
    <w:rsid w:val="008A2660"/>
    <w:rsid w:val="008A51C6"/>
    <w:rsid w:val="008B1E64"/>
    <w:rsid w:val="008C5269"/>
    <w:rsid w:val="008D7572"/>
    <w:rsid w:val="008E4775"/>
    <w:rsid w:val="00900A18"/>
    <w:rsid w:val="00903F8C"/>
    <w:rsid w:val="00940CF0"/>
    <w:rsid w:val="0098788D"/>
    <w:rsid w:val="009C6826"/>
    <w:rsid w:val="009D63EF"/>
    <w:rsid w:val="009E3A64"/>
    <w:rsid w:val="009F7D26"/>
    <w:rsid w:val="00A00A65"/>
    <w:rsid w:val="00A16BA2"/>
    <w:rsid w:val="00A17387"/>
    <w:rsid w:val="00A52CF3"/>
    <w:rsid w:val="00A618F9"/>
    <w:rsid w:val="00A64207"/>
    <w:rsid w:val="00A72512"/>
    <w:rsid w:val="00A74912"/>
    <w:rsid w:val="00AC44CC"/>
    <w:rsid w:val="00AC46B4"/>
    <w:rsid w:val="00B248FB"/>
    <w:rsid w:val="00B26819"/>
    <w:rsid w:val="00B4300D"/>
    <w:rsid w:val="00B44A05"/>
    <w:rsid w:val="00B51BDA"/>
    <w:rsid w:val="00B604F7"/>
    <w:rsid w:val="00B648F6"/>
    <w:rsid w:val="00B708F4"/>
    <w:rsid w:val="00B713F4"/>
    <w:rsid w:val="00B956B8"/>
    <w:rsid w:val="00BD31EF"/>
    <w:rsid w:val="00BE7637"/>
    <w:rsid w:val="00BF14BA"/>
    <w:rsid w:val="00C234ED"/>
    <w:rsid w:val="00C23B6B"/>
    <w:rsid w:val="00C3600A"/>
    <w:rsid w:val="00C47171"/>
    <w:rsid w:val="00C4725D"/>
    <w:rsid w:val="00C51B34"/>
    <w:rsid w:val="00C569A5"/>
    <w:rsid w:val="00C70016"/>
    <w:rsid w:val="00C777AA"/>
    <w:rsid w:val="00CB0D9B"/>
    <w:rsid w:val="00CB3DEA"/>
    <w:rsid w:val="00CC0172"/>
    <w:rsid w:val="00D2431A"/>
    <w:rsid w:val="00D628E1"/>
    <w:rsid w:val="00DA2164"/>
    <w:rsid w:val="00DA298E"/>
    <w:rsid w:val="00DA5C53"/>
    <w:rsid w:val="00DC25CF"/>
    <w:rsid w:val="00DC3875"/>
    <w:rsid w:val="00DE05CF"/>
    <w:rsid w:val="00DF7AFD"/>
    <w:rsid w:val="00E04AC8"/>
    <w:rsid w:val="00E23F2E"/>
    <w:rsid w:val="00E30BB6"/>
    <w:rsid w:val="00E4684B"/>
    <w:rsid w:val="00E67D79"/>
    <w:rsid w:val="00E81494"/>
    <w:rsid w:val="00EA0917"/>
    <w:rsid w:val="00EC2104"/>
    <w:rsid w:val="00ED615C"/>
    <w:rsid w:val="00EE7566"/>
    <w:rsid w:val="00EF1ECA"/>
    <w:rsid w:val="00F247DA"/>
    <w:rsid w:val="00F46945"/>
    <w:rsid w:val="00F562FA"/>
    <w:rsid w:val="00F56432"/>
    <w:rsid w:val="00F60EBA"/>
    <w:rsid w:val="00F824FC"/>
    <w:rsid w:val="00FD3DA7"/>
    <w:rsid w:val="01734BE1"/>
    <w:rsid w:val="01B85F94"/>
    <w:rsid w:val="02FF7BF3"/>
    <w:rsid w:val="0442423B"/>
    <w:rsid w:val="04820ADC"/>
    <w:rsid w:val="05386892"/>
    <w:rsid w:val="067508F8"/>
    <w:rsid w:val="06CE0008"/>
    <w:rsid w:val="07137B9D"/>
    <w:rsid w:val="07C37441"/>
    <w:rsid w:val="08EE63BE"/>
    <w:rsid w:val="08F02C43"/>
    <w:rsid w:val="095F45F8"/>
    <w:rsid w:val="09802DB3"/>
    <w:rsid w:val="0A1E4A21"/>
    <w:rsid w:val="0A1F0C00"/>
    <w:rsid w:val="0B0E131B"/>
    <w:rsid w:val="0B5605CC"/>
    <w:rsid w:val="0C9C64B3"/>
    <w:rsid w:val="0D0C4A2D"/>
    <w:rsid w:val="0D1A6608"/>
    <w:rsid w:val="0FED14FF"/>
    <w:rsid w:val="10DE3FEE"/>
    <w:rsid w:val="117E1F4C"/>
    <w:rsid w:val="118A0FD0"/>
    <w:rsid w:val="11E46932"/>
    <w:rsid w:val="12524142"/>
    <w:rsid w:val="13B120CC"/>
    <w:rsid w:val="140B464A"/>
    <w:rsid w:val="14942891"/>
    <w:rsid w:val="17CE36B3"/>
    <w:rsid w:val="18F907A9"/>
    <w:rsid w:val="192062AF"/>
    <w:rsid w:val="1A974E89"/>
    <w:rsid w:val="1AE26606"/>
    <w:rsid w:val="1B497D1F"/>
    <w:rsid w:val="1CB32B20"/>
    <w:rsid w:val="1D0D1432"/>
    <w:rsid w:val="1D9A259A"/>
    <w:rsid w:val="1E1F4CFB"/>
    <w:rsid w:val="1E4C5F8A"/>
    <w:rsid w:val="1EF3380E"/>
    <w:rsid w:val="1F67194E"/>
    <w:rsid w:val="220B5B67"/>
    <w:rsid w:val="22361E43"/>
    <w:rsid w:val="22791318"/>
    <w:rsid w:val="2494626B"/>
    <w:rsid w:val="25E20D07"/>
    <w:rsid w:val="25E82A3D"/>
    <w:rsid w:val="25EB7E37"/>
    <w:rsid w:val="27895B59"/>
    <w:rsid w:val="27EB6814"/>
    <w:rsid w:val="2BC50D0E"/>
    <w:rsid w:val="2D2C1F30"/>
    <w:rsid w:val="2E683B0A"/>
    <w:rsid w:val="2F704DCF"/>
    <w:rsid w:val="3196159F"/>
    <w:rsid w:val="327E57ED"/>
    <w:rsid w:val="32CE141A"/>
    <w:rsid w:val="32D95A79"/>
    <w:rsid w:val="35020CF9"/>
    <w:rsid w:val="3523491D"/>
    <w:rsid w:val="3699743B"/>
    <w:rsid w:val="37D33860"/>
    <w:rsid w:val="3818487E"/>
    <w:rsid w:val="3D9372DA"/>
    <w:rsid w:val="3E6E73FF"/>
    <w:rsid w:val="3E8E1DAD"/>
    <w:rsid w:val="3EE42070"/>
    <w:rsid w:val="3F3044EF"/>
    <w:rsid w:val="42013A98"/>
    <w:rsid w:val="43A97772"/>
    <w:rsid w:val="43B478B5"/>
    <w:rsid w:val="456813EC"/>
    <w:rsid w:val="45701994"/>
    <w:rsid w:val="460F35FA"/>
    <w:rsid w:val="467A2DE5"/>
    <w:rsid w:val="46B8390E"/>
    <w:rsid w:val="47C842BF"/>
    <w:rsid w:val="4B517E8D"/>
    <w:rsid w:val="4BA10E14"/>
    <w:rsid w:val="4BE56E4C"/>
    <w:rsid w:val="4C623AAA"/>
    <w:rsid w:val="4D6C7200"/>
    <w:rsid w:val="4F610FE6"/>
    <w:rsid w:val="4FC32CED"/>
    <w:rsid w:val="51212295"/>
    <w:rsid w:val="51257DF2"/>
    <w:rsid w:val="518E1E3B"/>
    <w:rsid w:val="52AA5496"/>
    <w:rsid w:val="53CC27A6"/>
    <w:rsid w:val="553D1BAE"/>
    <w:rsid w:val="57362D58"/>
    <w:rsid w:val="580359B6"/>
    <w:rsid w:val="5A04713E"/>
    <w:rsid w:val="5B124848"/>
    <w:rsid w:val="5B3A26EB"/>
    <w:rsid w:val="5CB87A6F"/>
    <w:rsid w:val="5D600B2F"/>
    <w:rsid w:val="5DF406CB"/>
    <w:rsid w:val="5DFF3AC4"/>
    <w:rsid w:val="5E4E6BDA"/>
    <w:rsid w:val="5E6468D3"/>
    <w:rsid w:val="5EB629D1"/>
    <w:rsid w:val="60B027C2"/>
    <w:rsid w:val="60EC26DA"/>
    <w:rsid w:val="61931D6A"/>
    <w:rsid w:val="61FB7B4C"/>
    <w:rsid w:val="620F042E"/>
    <w:rsid w:val="62F872A9"/>
    <w:rsid w:val="63A57D31"/>
    <w:rsid w:val="65275C77"/>
    <w:rsid w:val="655E7996"/>
    <w:rsid w:val="668D2269"/>
    <w:rsid w:val="66B5531C"/>
    <w:rsid w:val="679B489D"/>
    <w:rsid w:val="681A04C6"/>
    <w:rsid w:val="68FE11FC"/>
    <w:rsid w:val="699102C2"/>
    <w:rsid w:val="6A310E01"/>
    <w:rsid w:val="6A31115D"/>
    <w:rsid w:val="6C237218"/>
    <w:rsid w:val="6C7C7008"/>
    <w:rsid w:val="6CC53523"/>
    <w:rsid w:val="6CE93F71"/>
    <w:rsid w:val="6D1030B9"/>
    <w:rsid w:val="6D7B72BF"/>
    <w:rsid w:val="6E3631E6"/>
    <w:rsid w:val="6EC30F1E"/>
    <w:rsid w:val="6ECC073B"/>
    <w:rsid w:val="6ECE34EE"/>
    <w:rsid w:val="72315EFA"/>
    <w:rsid w:val="73042961"/>
    <w:rsid w:val="7343552B"/>
    <w:rsid w:val="749B1FF5"/>
    <w:rsid w:val="74CC59E8"/>
    <w:rsid w:val="75662BF3"/>
    <w:rsid w:val="772C522D"/>
    <w:rsid w:val="78F05B89"/>
    <w:rsid w:val="792A3948"/>
    <w:rsid w:val="79A74F98"/>
    <w:rsid w:val="7A1D0FC0"/>
    <w:rsid w:val="7AE33904"/>
    <w:rsid w:val="7C134B67"/>
    <w:rsid w:val="7C803566"/>
    <w:rsid w:val="7CA15CDC"/>
    <w:rsid w:val="7D752545"/>
    <w:rsid w:val="7DA94ED4"/>
    <w:rsid w:val="7F89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widowControl/>
      <w:spacing w:before="400" w:after="40"/>
      <w:jc w:val="left"/>
      <w:outlineLvl w:val="0"/>
    </w:pPr>
    <w:rPr>
      <w:rFonts w:asciiTheme="majorHAnsi" w:hAnsiTheme="majorHAnsi" w:eastAsiaTheme="majorEastAsia" w:cstheme="majorBidi"/>
      <w:color w:val="203864" w:themeColor="accent1" w:themeShade="80"/>
      <w:kern w:val="0"/>
      <w:sz w:val="36"/>
      <w:szCs w:val="36"/>
    </w:rPr>
  </w:style>
  <w:style w:type="paragraph" w:styleId="3">
    <w:name w:val="heading 2"/>
    <w:basedOn w:val="1"/>
    <w:next w:val="1"/>
    <w:link w:val="22"/>
    <w:semiHidden/>
    <w:unhideWhenUsed/>
    <w:qFormat/>
    <w:uiPriority w:val="9"/>
    <w:pPr>
      <w:keepNext/>
      <w:keepLines/>
      <w:widowControl/>
      <w:spacing w:before="40"/>
      <w:jc w:val="left"/>
      <w:outlineLvl w:val="1"/>
    </w:pPr>
    <w:rPr>
      <w:rFonts w:asciiTheme="majorHAnsi" w:hAnsiTheme="majorHAnsi" w:eastAsiaTheme="majorEastAsia" w:cstheme="majorBidi"/>
      <w:color w:val="2F5597" w:themeColor="accent1" w:themeShade="BF"/>
      <w:kern w:val="0"/>
      <w:sz w:val="32"/>
      <w:szCs w:val="32"/>
    </w:rPr>
  </w:style>
  <w:style w:type="paragraph" w:styleId="4">
    <w:name w:val="heading 3"/>
    <w:basedOn w:val="1"/>
    <w:next w:val="1"/>
    <w:link w:val="23"/>
    <w:semiHidden/>
    <w:unhideWhenUsed/>
    <w:qFormat/>
    <w:uiPriority w:val="9"/>
    <w:pPr>
      <w:keepNext/>
      <w:keepLines/>
      <w:widowControl/>
      <w:spacing w:before="40"/>
      <w:jc w:val="left"/>
      <w:outlineLvl w:val="2"/>
    </w:pPr>
    <w:rPr>
      <w:rFonts w:asciiTheme="majorHAnsi" w:hAnsiTheme="majorHAnsi" w:eastAsiaTheme="majorEastAsia" w:cstheme="majorBidi"/>
      <w:color w:val="2F5597" w:themeColor="accent1" w:themeShade="BF"/>
      <w:kern w:val="0"/>
      <w:sz w:val="28"/>
      <w:szCs w:val="28"/>
    </w:rPr>
  </w:style>
  <w:style w:type="paragraph" w:styleId="5">
    <w:name w:val="heading 4"/>
    <w:basedOn w:val="1"/>
    <w:next w:val="1"/>
    <w:link w:val="24"/>
    <w:semiHidden/>
    <w:unhideWhenUsed/>
    <w:qFormat/>
    <w:uiPriority w:val="9"/>
    <w:pPr>
      <w:keepNext/>
      <w:keepLines/>
      <w:widowControl/>
      <w:spacing w:before="40" w:line="259" w:lineRule="auto"/>
      <w:jc w:val="left"/>
      <w:outlineLvl w:val="3"/>
    </w:pPr>
    <w:rPr>
      <w:rFonts w:asciiTheme="majorHAnsi" w:hAnsiTheme="majorHAnsi" w:eastAsiaTheme="majorEastAsia" w:cstheme="majorBidi"/>
      <w:color w:val="2F5597" w:themeColor="accent1" w:themeShade="BF"/>
      <w:kern w:val="0"/>
      <w:sz w:val="24"/>
    </w:rPr>
  </w:style>
  <w:style w:type="paragraph" w:styleId="6">
    <w:name w:val="heading 5"/>
    <w:basedOn w:val="1"/>
    <w:next w:val="1"/>
    <w:link w:val="25"/>
    <w:semiHidden/>
    <w:unhideWhenUsed/>
    <w:qFormat/>
    <w:uiPriority w:val="9"/>
    <w:pPr>
      <w:keepNext/>
      <w:keepLines/>
      <w:widowControl/>
      <w:spacing w:before="40" w:line="259" w:lineRule="auto"/>
      <w:jc w:val="left"/>
      <w:outlineLvl w:val="4"/>
    </w:pPr>
    <w:rPr>
      <w:rFonts w:asciiTheme="majorHAnsi" w:hAnsiTheme="majorHAnsi" w:eastAsiaTheme="majorEastAsia" w:cstheme="majorBidi"/>
      <w:caps/>
      <w:color w:val="2F5597" w:themeColor="accent1" w:themeShade="BF"/>
      <w:kern w:val="0"/>
      <w:sz w:val="22"/>
      <w:szCs w:val="22"/>
    </w:rPr>
  </w:style>
  <w:style w:type="paragraph" w:styleId="7">
    <w:name w:val="heading 6"/>
    <w:basedOn w:val="1"/>
    <w:next w:val="1"/>
    <w:link w:val="26"/>
    <w:semiHidden/>
    <w:unhideWhenUsed/>
    <w:qFormat/>
    <w:uiPriority w:val="9"/>
    <w:pPr>
      <w:keepNext/>
      <w:keepLines/>
      <w:widowControl/>
      <w:spacing w:before="40" w:line="259" w:lineRule="auto"/>
      <w:jc w:val="left"/>
      <w:outlineLvl w:val="5"/>
    </w:pPr>
    <w:rPr>
      <w:rFonts w:asciiTheme="majorHAnsi" w:hAnsiTheme="majorHAnsi" w:eastAsiaTheme="majorEastAsia" w:cstheme="majorBidi"/>
      <w:i/>
      <w:iCs/>
      <w:caps/>
      <w:color w:val="203864" w:themeColor="accent1" w:themeShade="80"/>
      <w:kern w:val="0"/>
      <w:sz w:val="22"/>
      <w:szCs w:val="22"/>
    </w:rPr>
  </w:style>
  <w:style w:type="paragraph" w:styleId="8">
    <w:name w:val="heading 7"/>
    <w:basedOn w:val="1"/>
    <w:next w:val="1"/>
    <w:link w:val="27"/>
    <w:semiHidden/>
    <w:unhideWhenUsed/>
    <w:qFormat/>
    <w:uiPriority w:val="9"/>
    <w:pPr>
      <w:keepNext/>
      <w:keepLines/>
      <w:widowControl/>
      <w:spacing w:before="40" w:line="259" w:lineRule="auto"/>
      <w:jc w:val="left"/>
      <w:outlineLvl w:val="6"/>
    </w:pPr>
    <w:rPr>
      <w:rFonts w:asciiTheme="majorHAnsi" w:hAnsiTheme="majorHAnsi" w:eastAsiaTheme="majorEastAsia" w:cstheme="majorBidi"/>
      <w:b/>
      <w:bCs/>
      <w:color w:val="203864" w:themeColor="accent1" w:themeShade="80"/>
      <w:kern w:val="0"/>
      <w:sz w:val="22"/>
      <w:szCs w:val="22"/>
    </w:rPr>
  </w:style>
  <w:style w:type="paragraph" w:styleId="9">
    <w:name w:val="heading 8"/>
    <w:basedOn w:val="1"/>
    <w:next w:val="1"/>
    <w:link w:val="28"/>
    <w:semiHidden/>
    <w:unhideWhenUsed/>
    <w:qFormat/>
    <w:uiPriority w:val="9"/>
    <w:pPr>
      <w:keepNext/>
      <w:keepLines/>
      <w:widowControl/>
      <w:spacing w:before="40" w:line="259" w:lineRule="auto"/>
      <w:jc w:val="left"/>
      <w:outlineLvl w:val="7"/>
    </w:pPr>
    <w:rPr>
      <w:rFonts w:asciiTheme="majorHAnsi" w:hAnsiTheme="majorHAnsi" w:eastAsiaTheme="majorEastAsia" w:cstheme="majorBidi"/>
      <w:b/>
      <w:bCs/>
      <w:i/>
      <w:iCs/>
      <w:color w:val="203864" w:themeColor="accent1" w:themeShade="80"/>
      <w:kern w:val="0"/>
      <w:sz w:val="22"/>
      <w:szCs w:val="22"/>
    </w:rPr>
  </w:style>
  <w:style w:type="paragraph" w:styleId="10">
    <w:name w:val="heading 9"/>
    <w:basedOn w:val="1"/>
    <w:next w:val="1"/>
    <w:link w:val="29"/>
    <w:semiHidden/>
    <w:unhideWhenUsed/>
    <w:qFormat/>
    <w:uiPriority w:val="9"/>
    <w:pPr>
      <w:keepNext/>
      <w:keepLines/>
      <w:widowControl/>
      <w:spacing w:before="40" w:line="259" w:lineRule="auto"/>
      <w:jc w:val="left"/>
      <w:outlineLvl w:val="8"/>
    </w:pPr>
    <w:rPr>
      <w:rFonts w:asciiTheme="majorHAnsi" w:hAnsiTheme="majorHAnsi" w:eastAsiaTheme="majorEastAsia" w:cstheme="majorBidi"/>
      <w:i/>
      <w:iCs/>
      <w:color w:val="203864" w:themeColor="accent1" w:themeShade="80"/>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mallCaps/>
      <w:color w:val="44546A" w:themeColor="text2"/>
      <w14:textFill>
        <w14:solidFill>
          <w14:schemeClr w14:val="tx2"/>
        </w14:solidFill>
      </w14:textFill>
    </w:rPr>
  </w:style>
  <w:style w:type="paragraph" w:styleId="12">
    <w:name w:val="annotation text"/>
    <w:basedOn w:val="1"/>
    <w:semiHidden/>
    <w:unhideWhenUsed/>
    <w:qFormat/>
    <w:uiPriority w:val="99"/>
    <w:pPr>
      <w:jc w:val="left"/>
    </w:pPr>
  </w:style>
  <w:style w:type="paragraph" w:styleId="13">
    <w:name w:val="footer"/>
    <w:basedOn w:val="1"/>
    <w:link w:val="45"/>
    <w:unhideWhenUsed/>
    <w:qFormat/>
    <w:uiPriority w:val="99"/>
    <w:pPr>
      <w:widowControl/>
      <w:tabs>
        <w:tab w:val="center" w:pos="4153"/>
        <w:tab w:val="right" w:pos="8306"/>
      </w:tabs>
      <w:snapToGrid w:val="0"/>
      <w:spacing w:after="160"/>
      <w:jc w:val="left"/>
    </w:pPr>
    <w:rPr>
      <w:rFonts w:asciiTheme="minorHAnsi" w:hAnsiTheme="minorHAnsi" w:eastAsiaTheme="minorEastAsia" w:cstheme="minorBidi"/>
      <w:kern w:val="0"/>
      <w:sz w:val="18"/>
      <w:szCs w:val="18"/>
    </w:rPr>
  </w:style>
  <w:style w:type="paragraph" w:styleId="14">
    <w:name w:val="header"/>
    <w:basedOn w:val="1"/>
    <w:link w:val="44"/>
    <w:unhideWhenUsed/>
    <w:qFormat/>
    <w:uiPriority w:val="99"/>
    <w:pPr>
      <w:widowControl/>
      <w:tabs>
        <w:tab w:val="center" w:pos="4153"/>
        <w:tab w:val="right" w:pos="8306"/>
      </w:tabs>
      <w:snapToGrid w:val="0"/>
      <w:spacing w:after="160"/>
      <w:jc w:val="center"/>
    </w:pPr>
    <w:rPr>
      <w:rFonts w:asciiTheme="minorHAnsi" w:hAnsiTheme="minorHAnsi" w:eastAsiaTheme="minorEastAsia" w:cstheme="minorBidi"/>
      <w:kern w:val="0"/>
      <w:sz w:val="18"/>
      <w:szCs w:val="18"/>
    </w:rPr>
  </w:style>
  <w:style w:type="paragraph" w:styleId="15">
    <w:name w:val="Subtitle"/>
    <w:basedOn w:val="1"/>
    <w:next w:val="1"/>
    <w:link w:val="31"/>
    <w:qFormat/>
    <w:uiPriority w:val="11"/>
    <w:pPr>
      <w:widowControl/>
      <w:spacing w:after="240"/>
      <w:jc w:val="left"/>
    </w:pPr>
    <w:rPr>
      <w:rFonts w:asciiTheme="majorHAnsi" w:hAnsiTheme="majorHAnsi" w:eastAsiaTheme="majorEastAsia" w:cstheme="majorBidi"/>
      <w:color w:val="4472C4" w:themeColor="accent1"/>
      <w:kern w:val="0"/>
      <w:sz w:val="28"/>
      <w:szCs w:val="28"/>
      <w14:textFill>
        <w14:solidFill>
          <w14:schemeClr w14:val="accent1"/>
        </w14:solidFill>
      </w14:textFill>
    </w:rPr>
  </w:style>
  <w:style w:type="paragraph" w:styleId="16">
    <w:name w:val="Title"/>
    <w:basedOn w:val="1"/>
    <w:next w:val="1"/>
    <w:link w:val="30"/>
    <w:qFormat/>
    <w:uiPriority w:val="10"/>
    <w:pPr>
      <w:widowControl/>
      <w:spacing w:line="204" w:lineRule="auto"/>
      <w:contextualSpacing/>
      <w:jc w:val="left"/>
    </w:pPr>
    <w:rPr>
      <w:rFonts w:asciiTheme="majorHAnsi" w:hAnsiTheme="majorHAnsi" w:eastAsiaTheme="majorEastAsia" w:cstheme="majorBidi"/>
      <w:caps/>
      <w:color w:val="44546A" w:themeColor="text2"/>
      <w:spacing w:val="-15"/>
      <w:kern w:val="0"/>
      <w:sz w:val="72"/>
      <w:szCs w:val="72"/>
      <w14:textFill>
        <w14:solidFill>
          <w14:schemeClr w14:val="tx2"/>
        </w14:solidFill>
      </w14:textFill>
    </w:rPr>
  </w:style>
  <w:style w:type="character" w:styleId="19">
    <w:name w:val="Strong"/>
    <w:basedOn w:val="18"/>
    <w:qFormat/>
    <w:uiPriority w:val="22"/>
    <w:rPr>
      <w:b/>
      <w:bCs/>
    </w:rPr>
  </w:style>
  <w:style w:type="character" w:styleId="20">
    <w:name w:val="Emphasis"/>
    <w:basedOn w:val="18"/>
    <w:qFormat/>
    <w:uiPriority w:val="20"/>
    <w:rPr>
      <w:i/>
      <w:iCs/>
    </w:rPr>
  </w:style>
  <w:style w:type="character" w:customStyle="1" w:styleId="21">
    <w:name w:val="标题 1 字符"/>
    <w:basedOn w:val="18"/>
    <w:link w:val="2"/>
    <w:qFormat/>
    <w:uiPriority w:val="9"/>
    <w:rPr>
      <w:rFonts w:asciiTheme="majorHAnsi" w:hAnsiTheme="majorHAnsi" w:eastAsiaTheme="majorEastAsia" w:cstheme="majorBidi"/>
      <w:color w:val="203864" w:themeColor="accent1" w:themeShade="80"/>
      <w:sz w:val="36"/>
      <w:szCs w:val="36"/>
    </w:rPr>
  </w:style>
  <w:style w:type="character" w:customStyle="1" w:styleId="22">
    <w:name w:val="标题 2 字符"/>
    <w:basedOn w:val="18"/>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3 字符"/>
    <w:basedOn w:val="18"/>
    <w:link w:val="4"/>
    <w:semiHidden/>
    <w:qFormat/>
    <w:uiPriority w:val="9"/>
    <w:rPr>
      <w:rFonts w:asciiTheme="majorHAnsi" w:hAnsiTheme="majorHAnsi" w:eastAsiaTheme="majorEastAsia" w:cstheme="majorBidi"/>
      <w:color w:val="2F5597" w:themeColor="accent1" w:themeShade="BF"/>
      <w:sz w:val="28"/>
      <w:szCs w:val="28"/>
    </w:rPr>
  </w:style>
  <w:style w:type="character" w:customStyle="1" w:styleId="24">
    <w:name w:val="标题 4 字符"/>
    <w:basedOn w:val="18"/>
    <w:link w:val="5"/>
    <w:semiHidden/>
    <w:qFormat/>
    <w:uiPriority w:val="9"/>
    <w:rPr>
      <w:rFonts w:asciiTheme="majorHAnsi" w:hAnsiTheme="majorHAnsi" w:eastAsiaTheme="majorEastAsia" w:cstheme="majorBidi"/>
      <w:color w:val="2F5597" w:themeColor="accent1" w:themeShade="BF"/>
      <w:sz w:val="24"/>
      <w:szCs w:val="24"/>
    </w:rPr>
  </w:style>
  <w:style w:type="character" w:customStyle="1" w:styleId="25">
    <w:name w:val="标题 5 字符"/>
    <w:basedOn w:val="18"/>
    <w:link w:val="6"/>
    <w:semiHidden/>
    <w:qFormat/>
    <w:uiPriority w:val="9"/>
    <w:rPr>
      <w:rFonts w:asciiTheme="majorHAnsi" w:hAnsiTheme="majorHAnsi" w:eastAsiaTheme="majorEastAsia" w:cstheme="majorBidi"/>
      <w:caps/>
      <w:color w:val="2F5597" w:themeColor="accent1" w:themeShade="BF"/>
    </w:rPr>
  </w:style>
  <w:style w:type="character" w:customStyle="1" w:styleId="26">
    <w:name w:val="标题 6 字符"/>
    <w:basedOn w:val="18"/>
    <w:link w:val="7"/>
    <w:semiHidden/>
    <w:qFormat/>
    <w:uiPriority w:val="9"/>
    <w:rPr>
      <w:rFonts w:asciiTheme="majorHAnsi" w:hAnsiTheme="majorHAnsi" w:eastAsiaTheme="majorEastAsia" w:cstheme="majorBidi"/>
      <w:i/>
      <w:iCs/>
      <w:caps/>
      <w:color w:val="203864" w:themeColor="accent1" w:themeShade="80"/>
    </w:rPr>
  </w:style>
  <w:style w:type="character" w:customStyle="1" w:styleId="27">
    <w:name w:val="标题 7 字符"/>
    <w:basedOn w:val="18"/>
    <w:link w:val="8"/>
    <w:semiHidden/>
    <w:qFormat/>
    <w:uiPriority w:val="9"/>
    <w:rPr>
      <w:rFonts w:asciiTheme="majorHAnsi" w:hAnsiTheme="majorHAnsi" w:eastAsiaTheme="majorEastAsia" w:cstheme="majorBidi"/>
      <w:b/>
      <w:bCs/>
      <w:color w:val="203864" w:themeColor="accent1" w:themeShade="80"/>
    </w:rPr>
  </w:style>
  <w:style w:type="character" w:customStyle="1" w:styleId="28">
    <w:name w:val="标题 8 字符"/>
    <w:basedOn w:val="18"/>
    <w:link w:val="9"/>
    <w:semiHidden/>
    <w:qFormat/>
    <w:uiPriority w:val="9"/>
    <w:rPr>
      <w:rFonts w:asciiTheme="majorHAnsi" w:hAnsiTheme="majorHAnsi" w:eastAsiaTheme="majorEastAsia" w:cstheme="majorBidi"/>
      <w:b/>
      <w:bCs/>
      <w:i/>
      <w:iCs/>
      <w:color w:val="203864" w:themeColor="accent1" w:themeShade="80"/>
    </w:rPr>
  </w:style>
  <w:style w:type="character" w:customStyle="1" w:styleId="29">
    <w:name w:val="标题 9 字符"/>
    <w:basedOn w:val="18"/>
    <w:link w:val="10"/>
    <w:semiHidden/>
    <w:qFormat/>
    <w:uiPriority w:val="9"/>
    <w:rPr>
      <w:rFonts w:asciiTheme="majorHAnsi" w:hAnsiTheme="majorHAnsi" w:eastAsiaTheme="majorEastAsia" w:cstheme="majorBidi"/>
      <w:i/>
      <w:iCs/>
      <w:color w:val="203864" w:themeColor="accent1" w:themeShade="80"/>
    </w:rPr>
  </w:style>
  <w:style w:type="character" w:customStyle="1" w:styleId="30">
    <w:name w:val="标题 字符"/>
    <w:basedOn w:val="18"/>
    <w:link w:val="16"/>
    <w:qFormat/>
    <w:uiPriority w:val="10"/>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31">
    <w:name w:val="副标题 字符"/>
    <w:basedOn w:val="18"/>
    <w:link w:val="15"/>
    <w:qFormat/>
    <w:uiPriority w:val="11"/>
    <w:rPr>
      <w:rFonts w:asciiTheme="majorHAnsi" w:hAnsiTheme="majorHAnsi" w:eastAsiaTheme="majorEastAsia" w:cstheme="majorBidi"/>
      <w:color w:val="4472C4" w:themeColor="accent1"/>
      <w:sz w:val="28"/>
      <w:szCs w:val="28"/>
      <w14:textFill>
        <w14:solidFill>
          <w14:schemeClr w14:val="accent1"/>
        </w14:solidFill>
      </w14:textFill>
    </w:rPr>
  </w:style>
  <w:style w:type="paragraph" w:styleId="32">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3">
    <w:name w:val="Quote"/>
    <w:basedOn w:val="1"/>
    <w:next w:val="1"/>
    <w:link w:val="34"/>
    <w:qFormat/>
    <w:uiPriority w:val="29"/>
    <w:pPr>
      <w:widowControl/>
      <w:spacing w:before="120" w:after="120" w:line="259" w:lineRule="auto"/>
      <w:ind w:left="720"/>
      <w:jc w:val="left"/>
    </w:pPr>
    <w:rPr>
      <w:rFonts w:asciiTheme="minorHAnsi" w:hAnsiTheme="minorHAnsi" w:eastAsiaTheme="minorEastAsia" w:cstheme="minorBidi"/>
      <w:color w:val="44546A" w:themeColor="text2"/>
      <w:kern w:val="0"/>
      <w:sz w:val="24"/>
      <w14:textFill>
        <w14:solidFill>
          <w14:schemeClr w14:val="tx2"/>
        </w14:solidFill>
      </w14:textFill>
    </w:rPr>
  </w:style>
  <w:style w:type="character" w:customStyle="1" w:styleId="34">
    <w:name w:val="引用 字符"/>
    <w:basedOn w:val="18"/>
    <w:link w:val="33"/>
    <w:qFormat/>
    <w:uiPriority w:val="29"/>
    <w:rPr>
      <w:color w:val="44546A" w:themeColor="text2"/>
      <w:sz w:val="24"/>
      <w:szCs w:val="24"/>
      <w14:textFill>
        <w14:solidFill>
          <w14:schemeClr w14:val="tx2"/>
        </w14:solidFill>
      </w14:textFill>
    </w:rPr>
  </w:style>
  <w:style w:type="paragraph" w:styleId="35">
    <w:name w:val="Intense Quote"/>
    <w:basedOn w:val="1"/>
    <w:next w:val="1"/>
    <w:link w:val="36"/>
    <w:qFormat/>
    <w:uiPriority w:val="30"/>
    <w:pPr>
      <w:widowControl/>
      <w:spacing w:before="100" w:beforeAutospacing="1" w:after="240"/>
      <w:ind w:left="720"/>
      <w:jc w:val="center"/>
    </w:pPr>
    <w:rPr>
      <w:rFonts w:asciiTheme="majorHAnsi" w:hAnsiTheme="majorHAnsi" w:eastAsiaTheme="majorEastAsia" w:cstheme="majorBidi"/>
      <w:color w:val="44546A" w:themeColor="text2"/>
      <w:spacing w:val="-6"/>
      <w:kern w:val="0"/>
      <w:sz w:val="32"/>
      <w:szCs w:val="32"/>
      <w14:textFill>
        <w14:solidFill>
          <w14:schemeClr w14:val="tx2"/>
        </w14:solidFill>
      </w14:textFill>
    </w:rPr>
  </w:style>
  <w:style w:type="character" w:customStyle="1" w:styleId="36">
    <w:name w:val="明显引用 字符"/>
    <w:basedOn w:val="18"/>
    <w:link w:val="35"/>
    <w:qFormat/>
    <w:uiPriority w:val="30"/>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37">
    <w:name w:val="Subtle Emphasis"/>
    <w:basedOn w:val="18"/>
    <w:qFormat/>
    <w:uiPriority w:val="19"/>
    <w:rPr>
      <w:i/>
      <w:iCs/>
      <w:color w:val="595959" w:themeColor="text1" w:themeTint="A6"/>
      <w14:textFill>
        <w14:solidFill>
          <w14:schemeClr w14:val="tx1">
            <w14:lumMod w14:val="65000"/>
            <w14:lumOff w14:val="35000"/>
          </w14:schemeClr>
        </w14:solidFill>
      </w14:textFill>
    </w:rPr>
  </w:style>
  <w:style w:type="character" w:customStyle="1" w:styleId="38">
    <w:name w:val="Intense Emphasis"/>
    <w:basedOn w:val="18"/>
    <w:qFormat/>
    <w:uiPriority w:val="21"/>
    <w:rPr>
      <w:b/>
      <w:bCs/>
      <w:i/>
      <w:iCs/>
    </w:rPr>
  </w:style>
  <w:style w:type="character" w:customStyle="1" w:styleId="39">
    <w:name w:val="Subtle Reference"/>
    <w:basedOn w:val="18"/>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40">
    <w:name w:val="Intense Reference"/>
    <w:basedOn w:val="18"/>
    <w:qFormat/>
    <w:uiPriority w:val="32"/>
    <w:rPr>
      <w:b/>
      <w:bCs/>
      <w:smallCaps/>
      <w:color w:val="44546A" w:themeColor="text2"/>
      <w:u w:val="single"/>
      <w14:textFill>
        <w14:solidFill>
          <w14:schemeClr w14:val="tx2"/>
        </w14:solidFill>
      </w14:textFill>
    </w:rPr>
  </w:style>
  <w:style w:type="character" w:customStyle="1" w:styleId="41">
    <w:name w:val="Book Title"/>
    <w:basedOn w:val="18"/>
    <w:qFormat/>
    <w:uiPriority w:val="33"/>
    <w:rPr>
      <w:b/>
      <w:bCs/>
      <w:smallCaps/>
      <w:spacing w:val="10"/>
    </w:rPr>
  </w:style>
  <w:style w:type="paragraph" w:customStyle="1" w:styleId="42">
    <w:name w:val="TOC Heading"/>
    <w:basedOn w:val="2"/>
    <w:next w:val="1"/>
    <w:semiHidden/>
    <w:unhideWhenUsed/>
    <w:qFormat/>
    <w:uiPriority w:val="39"/>
    <w:pPr>
      <w:outlineLvl w:val="9"/>
    </w:pPr>
  </w:style>
  <w:style w:type="paragraph" w:styleId="43">
    <w:name w:val="List Paragraph"/>
    <w:basedOn w:val="1"/>
    <w:qFormat/>
    <w:uiPriority w:val="34"/>
    <w:pPr>
      <w:widowControl/>
      <w:spacing w:after="160" w:line="259" w:lineRule="auto"/>
      <w:ind w:left="720"/>
      <w:contextualSpacing/>
      <w:jc w:val="left"/>
    </w:pPr>
    <w:rPr>
      <w:rFonts w:asciiTheme="minorHAnsi" w:hAnsiTheme="minorHAnsi" w:eastAsiaTheme="minorEastAsia" w:cstheme="minorBidi"/>
      <w:kern w:val="0"/>
      <w:sz w:val="22"/>
      <w:szCs w:val="22"/>
    </w:rPr>
  </w:style>
  <w:style w:type="character" w:customStyle="1" w:styleId="44">
    <w:name w:val="页眉 字符"/>
    <w:basedOn w:val="18"/>
    <w:link w:val="14"/>
    <w:qFormat/>
    <w:uiPriority w:val="99"/>
    <w:rPr>
      <w:sz w:val="18"/>
      <w:szCs w:val="18"/>
    </w:rPr>
  </w:style>
  <w:style w:type="character" w:customStyle="1" w:styleId="45">
    <w:name w:val="页脚 字符"/>
    <w:basedOn w:val="18"/>
    <w:link w:val="1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3548</Words>
  <Characters>3583</Characters>
  <Lines>16</Lines>
  <Paragraphs>4</Paragraphs>
  <TotalTime>20</TotalTime>
  <ScaleCrop>false</ScaleCrop>
  <LinksUpToDate>false</LinksUpToDate>
  <CharactersWithSpaces>3591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2025-03-13T03:28:00Z</dcterms:created>
  <dc:creator>675490057@QQ.com</dc:creator>
  <cp:lastModifiedBy>牟学婧</cp:lastModifiedBy>
  <dcterms:modified xsi:type="dcterms:W3CDTF">2025-06-10T07:19:44Z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eyJoZGlkIjoiOWQzOWMwMTljZmY2ZDg2YjQwMmE0YzFlNzZmOTg4NzMiLCJ1c2VySWQiOiIyMjcyNjA4MzAifQ==</vt:lpwstr>
  </property>
  <property fmtid="{D5CDD505-2E9C-101B-9397-08002B2CF9AE}" pid="3" name="KSOProductBuildVer">
    <vt:lpwstr>2052-12.1.0.21541</vt:lpwstr>
  </property>
  <property fmtid="{D5CDD505-2E9C-101B-9397-08002B2CF9AE}" pid="4" name="ICV">
    <vt:lpwstr>C1D81E1449E242558CC03361C527BBA1_13</vt:lpwstr>
  </property>
</Properties>
</file>